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DD" w:rsidRDefault="00F136DD" w:rsidP="00E30D9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E42F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ИНИСТЕРСТВО ЧЕЧЕНСКОЙ РЕСПУБЛИКИ ПО ФИЗИЧЕСКОЙ КУЛЬТУРЕ, СПОРТУ </w:t>
      </w:r>
    </w:p>
    <w:p w:rsidR="00F136DD" w:rsidRPr="007E42FE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МОЛОДЕЖНОЙ ПОЛИТИКЕ</w:t>
      </w:r>
    </w:p>
    <w:p w:rsidR="00F136DD" w:rsidRDefault="00F136DD" w:rsidP="00E30D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</w:t>
      </w:r>
    </w:p>
    <w:p w:rsidR="00F136DD" w:rsidRDefault="00F136DD" w:rsidP="00E30D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F136DD" w:rsidRDefault="00F136DD" w:rsidP="00E30D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«СПОРТИВНАЯ ШКОЛА №2 г. АРГУН»</w:t>
      </w:r>
    </w:p>
    <w:p w:rsidR="00F136DD" w:rsidRDefault="00F136DD" w:rsidP="00E30D90">
      <w:pPr>
        <w:pStyle w:val="BodyText"/>
        <w:rPr>
          <w:rFonts w:ascii="Calibri" w:hAnsi="Calibri"/>
          <w:b/>
          <w:sz w:val="20"/>
          <w:szCs w:val="20"/>
        </w:rPr>
      </w:pPr>
    </w:p>
    <w:p w:rsidR="00F136DD" w:rsidRDefault="00F136DD" w:rsidP="00E30D90">
      <w:pPr>
        <w:pStyle w:val="BodyText"/>
        <w:rPr>
          <w:b/>
        </w:rPr>
      </w:pPr>
    </w:p>
    <w:p w:rsidR="00F136DD" w:rsidRDefault="00F136DD" w:rsidP="00E30D90">
      <w:pPr>
        <w:pStyle w:val="BodyText"/>
        <w:spacing w:before="9"/>
        <w:rPr>
          <w:b/>
        </w:rPr>
      </w:pPr>
    </w:p>
    <w:tbl>
      <w:tblPr>
        <w:tblW w:w="11578" w:type="dxa"/>
        <w:tblInd w:w="-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34"/>
        <w:gridCol w:w="5044"/>
      </w:tblGrid>
      <w:tr w:rsidR="00F136DD" w:rsidTr="00CA57B4">
        <w:trPr>
          <w:trHeight w:val="972"/>
        </w:trPr>
        <w:tc>
          <w:tcPr>
            <w:tcW w:w="6534" w:type="dxa"/>
          </w:tcPr>
          <w:p w:rsidR="00F136DD" w:rsidRDefault="00F136DD" w:rsidP="00CA57B4">
            <w:pPr>
              <w:pStyle w:val="BodyText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Принято на тренерском совете </w:t>
            </w:r>
          </w:p>
          <w:p w:rsidR="00F136DD" w:rsidRDefault="00F136DD" w:rsidP="00CA57B4">
            <w:pPr>
              <w:pStyle w:val="TableParagraph"/>
              <w:tabs>
                <w:tab w:val="left" w:pos="1577"/>
              </w:tabs>
              <w:spacing w:line="276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Протокол № ______ </w:t>
            </w:r>
          </w:p>
          <w:p w:rsidR="00F136DD" w:rsidRDefault="00F136DD" w:rsidP="00CA57B4">
            <w:pPr>
              <w:pStyle w:val="TableParagraph"/>
              <w:tabs>
                <w:tab w:val="left" w:pos="1577"/>
              </w:tabs>
              <w:spacing w:line="276" w:lineRule="auto"/>
              <w:ind w:left="2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8"/>
                <w:szCs w:val="28"/>
              </w:rPr>
              <w:t>от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»__________20___ г.</w:t>
            </w:r>
          </w:p>
          <w:p w:rsidR="00F136DD" w:rsidRDefault="00F136DD" w:rsidP="00CA57B4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4" w:type="dxa"/>
          </w:tcPr>
          <w:p w:rsidR="00F136DD" w:rsidRDefault="00F136DD" w:rsidP="00CA57B4">
            <w:pPr>
              <w:pStyle w:val="TableParagraph"/>
              <w:ind w:left="3360" w:right="481" w:hanging="87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Утвержден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Утверждаю:</w:t>
            </w:r>
          </w:p>
          <w:p w:rsidR="00F136DD" w:rsidRDefault="00F136DD" w:rsidP="00CA57B4">
            <w:pPr>
              <w:pStyle w:val="TableParagraph"/>
              <w:tabs>
                <w:tab w:val="left" w:pos="810"/>
              </w:tabs>
              <w:ind w:left="3360" w:right="481" w:hanging="87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ГБУ «СШ №2 г. Аргун»</w:t>
            </w:r>
          </w:p>
          <w:p w:rsidR="00F136DD" w:rsidRDefault="00F136DD" w:rsidP="00CA57B4">
            <w:pPr>
              <w:pStyle w:val="TableParagraph"/>
              <w:tabs>
                <w:tab w:val="left" w:pos="22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Директор ГБУ ДО «СШ №2 г. Аргун»</w:t>
            </w:r>
          </w:p>
          <w:p w:rsidR="00F136DD" w:rsidRDefault="00F136DD" w:rsidP="00CA57B4">
            <w:pPr>
              <w:pStyle w:val="TableParagraph"/>
              <w:tabs>
                <w:tab w:val="left" w:pos="2217"/>
              </w:tabs>
              <w:ind w:left="840"/>
              <w:rPr>
                <w:b/>
                <w:sz w:val="24"/>
                <w:szCs w:val="24"/>
              </w:rPr>
            </w:pPr>
          </w:p>
          <w:p w:rsidR="00F136DD" w:rsidRDefault="00F136DD" w:rsidP="00CA57B4">
            <w:pPr>
              <w:pStyle w:val="BodyText"/>
              <w:tabs>
                <w:tab w:val="left" w:pos="6799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__________ У.Р. Сулейманов </w:t>
            </w:r>
          </w:p>
        </w:tc>
      </w:tr>
    </w:tbl>
    <w:p w:rsidR="00F136DD" w:rsidRDefault="00F136DD" w:rsidP="00E30D90">
      <w:pPr>
        <w:pStyle w:val="TableParagraph"/>
        <w:tabs>
          <w:tab w:val="left" w:pos="2016"/>
          <w:tab w:val="left" w:pos="3504"/>
        </w:tabs>
        <w:jc w:val="righ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</w:t>
      </w:r>
    </w:p>
    <w:p w:rsidR="00F136DD" w:rsidRDefault="00F136DD" w:rsidP="00E30D90">
      <w:pPr>
        <w:pStyle w:val="TableParagraph"/>
        <w:tabs>
          <w:tab w:val="left" w:pos="2016"/>
          <w:tab w:val="left" w:pos="35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от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____</w:t>
      </w:r>
      <w:r>
        <w:rPr>
          <w:b/>
          <w:sz w:val="28"/>
          <w:szCs w:val="28"/>
        </w:rPr>
        <w:t>»__________2023 г.</w:t>
      </w:r>
    </w:p>
    <w:p w:rsidR="00F136DD" w:rsidRDefault="00F136DD" w:rsidP="00E30D90">
      <w:pPr>
        <w:pStyle w:val="BodyText"/>
        <w:rPr>
          <w:sz w:val="20"/>
          <w:szCs w:val="20"/>
        </w:rPr>
      </w:pPr>
    </w:p>
    <w:p w:rsidR="00F136DD" w:rsidRDefault="00F136DD" w:rsidP="00E30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6DD" w:rsidRDefault="00F136DD" w:rsidP="00E30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6DD" w:rsidRDefault="00F136DD" w:rsidP="00E30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6DD" w:rsidRDefault="00F136DD" w:rsidP="00E30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6DD" w:rsidRDefault="00F136DD" w:rsidP="00E30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36DD" w:rsidRPr="009E4CE3" w:rsidRDefault="00F136DD" w:rsidP="00E30D90">
      <w:pPr>
        <w:tabs>
          <w:tab w:val="left" w:pos="1695"/>
        </w:tabs>
        <w:jc w:val="center"/>
        <w:rPr>
          <w:rFonts w:ascii="Times New Roman" w:hAnsi="Times New Roman"/>
          <w:b/>
          <w:sz w:val="44"/>
          <w:szCs w:val="44"/>
        </w:rPr>
      </w:pPr>
      <w:r w:rsidRPr="009E4CE3">
        <w:rPr>
          <w:rFonts w:ascii="Times New Roman" w:hAnsi="Times New Roman"/>
          <w:b/>
          <w:sz w:val="44"/>
          <w:szCs w:val="44"/>
        </w:rPr>
        <w:t>Дополнительная общеразвивающая программа               в области физической культуры и спорта</w:t>
      </w:r>
    </w:p>
    <w:p w:rsidR="00F136DD" w:rsidRPr="0062404F" w:rsidRDefault="00F136DD" w:rsidP="00E30D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04F">
        <w:rPr>
          <w:rFonts w:ascii="Times New Roman" w:hAnsi="Times New Roman"/>
          <w:b/>
          <w:sz w:val="28"/>
          <w:szCs w:val="28"/>
        </w:rPr>
        <w:t>на спортивно-оздоровительном этапе</w:t>
      </w:r>
    </w:p>
    <w:p w:rsidR="00F136DD" w:rsidRPr="0062404F" w:rsidRDefault="00F136DD" w:rsidP="00E30D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36DD" w:rsidRPr="009E4CE3" w:rsidRDefault="00F136DD" w:rsidP="00E30D9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4CE3">
        <w:rPr>
          <w:rFonts w:ascii="Times New Roman" w:hAnsi="Times New Roman"/>
          <w:b/>
          <w:sz w:val="24"/>
          <w:szCs w:val="24"/>
          <w:lang w:eastAsia="ru-RU"/>
        </w:rPr>
        <w:t>Срок реализации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E4C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136DD" w:rsidRPr="009E4CE3" w:rsidRDefault="00F136DD" w:rsidP="00E30D9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4CE3">
        <w:rPr>
          <w:rFonts w:ascii="Times New Roman" w:hAnsi="Times New Roman"/>
          <w:sz w:val="24"/>
          <w:szCs w:val="24"/>
          <w:lang w:eastAsia="ru-RU"/>
        </w:rPr>
        <w:t>– неограничен.</w:t>
      </w: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136DD" w:rsidRDefault="00F136DD" w:rsidP="00E30D9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36DD" w:rsidRPr="007E42FE" w:rsidRDefault="00F136DD" w:rsidP="00E30D9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Аргун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F136DD" w:rsidRPr="0062404F" w:rsidRDefault="00F136DD" w:rsidP="0062404F">
      <w:pPr>
        <w:spacing w:after="10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36DD" w:rsidRPr="0062404F" w:rsidRDefault="00F136DD" w:rsidP="0062404F">
      <w:pPr>
        <w:spacing w:after="10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36DD" w:rsidRPr="0062404F" w:rsidRDefault="00F136DD" w:rsidP="009873AC">
      <w:pPr>
        <w:tabs>
          <w:tab w:val="right" w:leader="dot" w:pos="9638"/>
        </w:tabs>
        <w:spacing w:after="10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404F">
        <w:rPr>
          <w:rFonts w:ascii="Times New Roman" w:hAnsi="Times New Roman"/>
          <w:bCs/>
          <w:sz w:val="24"/>
          <w:szCs w:val="24"/>
          <w:lang w:eastAsia="ru-RU"/>
        </w:rPr>
        <w:t>ПОЯСНИТЕЛЬНАЯ ЗАПИСКА</w:t>
      </w:r>
      <w:r w:rsidRPr="0062404F">
        <w:rPr>
          <w:rFonts w:ascii="Times New Roman" w:hAnsi="Times New Roman"/>
          <w:bCs/>
          <w:sz w:val="24"/>
          <w:szCs w:val="24"/>
          <w:lang w:eastAsia="ru-RU"/>
        </w:rPr>
        <w:tab/>
        <w:t>3</w:t>
      </w:r>
    </w:p>
    <w:p w:rsidR="00F136DD" w:rsidRPr="0062404F" w:rsidRDefault="00F136DD" w:rsidP="009873AC">
      <w:pPr>
        <w:tabs>
          <w:tab w:val="right" w:leader="dot" w:pos="9638"/>
        </w:tabs>
        <w:spacing w:after="10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404F">
        <w:rPr>
          <w:rFonts w:ascii="Times New Roman" w:hAnsi="Times New Roman"/>
          <w:bCs/>
          <w:sz w:val="24"/>
          <w:szCs w:val="24"/>
          <w:lang w:eastAsia="ru-RU"/>
        </w:rPr>
        <w:t>1. НОРМАТИВНАЯ ЧАСТЬ</w:t>
      </w:r>
      <w:r w:rsidRPr="0062404F">
        <w:rPr>
          <w:rFonts w:ascii="Times New Roman" w:hAnsi="Times New Roman"/>
          <w:bCs/>
          <w:sz w:val="24"/>
          <w:szCs w:val="24"/>
          <w:lang w:eastAsia="ru-RU"/>
        </w:rPr>
        <w:tab/>
        <w:t>5</w:t>
      </w:r>
    </w:p>
    <w:p w:rsidR="00F136DD" w:rsidRPr="0062404F" w:rsidRDefault="00F136DD" w:rsidP="009873AC">
      <w:pPr>
        <w:tabs>
          <w:tab w:val="right" w:leader="dot" w:pos="9638"/>
        </w:tabs>
        <w:spacing w:after="10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404F">
        <w:rPr>
          <w:rFonts w:ascii="Times New Roman" w:hAnsi="Times New Roman"/>
          <w:bCs/>
          <w:sz w:val="24"/>
          <w:szCs w:val="24"/>
          <w:lang w:eastAsia="ru-RU"/>
        </w:rPr>
        <w:t>2. МЕТОДИЧЕСКАЯ ЧАСТЬ</w:t>
      </w:r>
      <w:r w:rsidRPr="0062404F">
        <w:rPr>
          <w:rFonts w:ascii="Times New Roman" w:hAnsi="Times New Roman"/>
          <w:bCs/>
          <w:sz w:val="24"/>
          <w:szCs w:val="24"/>
          <w:lang w:eastAsia="ru-RU"/>
        </w:rPr>
        <w:tab/>
        <w:t>7</w:t>
      </w:r>
    </w:p>
    <w:p w:rsidR="00F136DD" w:rsidRPr="0062404F" w:rsidRDefault="00F136DD" w:rsidP="009873AC">
      <w:pPr>
        <w:tabs>
          <w:tab w:val="right" w:leader="dot" w:pos="9638"/>
        </w:tabs>
        <w:spacing w:after="0" w:line="360" w:lineRule="auto"/>
        <w:ind w:left="2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2.1. Характеристика содержания программы 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7</w:t>
      </w:r>
    </w:p>
    <w:p w:rsidR="00F136DD" w:rsidRPr="0062404F" w:rsidRDefault="00F136DD" w:rsidP="009873AC">
      <w:pPr>
        <w:tabs>
          <w:tab w:val="right" w:leader="dot" w:pos="9638"/>
        </w:tabs>
        <w:spacing w:after="0" w:line="360" w:lineRule="auto"/>
        <w:ind w:left="2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2.2. Организационно-методические указания 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7</w:t>
      </w:r>
    </w:p>
    <w:p w:rsidR="00F136DD" w:rsidRPr="0062404F" w:rsidRDefault="00F136DD" w:rsidP="009873AC">
      <w:pPr>
        <w:tabs>
          <w:tab w:val="right" w:leader="dot" w:pos="9638"/>
        </w:tabs>
        <w:spacing w:after="0" w:line="360" w:lineRule="auto"/>
        <w:ind w:left="2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2.3. Тренировочный план, рекомендации по проведению тренировочных занятий 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9</w:t>
      </w:r>
    </w:p>
    <w:p w:rsidR="00F136DD" w:rsidRPr="0062404F" w:rsidRDefault="00F136DD" w:rsidP="009873AC">
      <w:pPr>
        <w:tabs>
          <w:tab w:val="right" w:leader="dot" w:pos="9638"/>
        </w:tabs>
        <w:spacing w:after="0" w:line="360" w:lineRule="auto"/>
        <w:ind w:left="2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2.4. Программный материал по компонентам спортивной подготовки 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12</w:t>
      </w:r>
    </w:p>
    <w:p w:rsidR="00F136DD" w:rsidRPr="0062404F" w:rsidRDefault="00F136DD" w:rsidP="009873AC">
      <w:pPr>
        <w:tabs>
          <w:tab w:val="right" w:leader="dot" w:pos="9638"/>
        </w:tabs>
        <w:spacing w:after="100" w:line="360" w:lineRule="auto"/>
        <w:ind w:left="4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2.4.1. Теоретическая подготовка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12</w:t>
      </w:r>
    </w:p>
    <w:p w:rsidR="00F136DD" w:rsidRPr="0062404F" w:rsidRDefault="00F136DD" w:rsidP="009873AC">
      <w:pPr>
        <w:tabs>
          <w:tab w:val="right" w:leader="dot" w:pos="9638"/>
        </w:tabs>
        <w:spacing w:after="100" w:line="360" w:lineRule="auto"/>
        <w:ind w:left="4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2.4.2. Психологическая подготовка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13</w:t>
      </w:r>
    </w:p>
    <w:p w:rsidR="00F136DD" w:rsidRPr="0062404F" w:rsidRDefault="00F136DD" w:rsidP="009873AC">
      <w:pPr>
        <w:tabs>
          <w:tab w:val="right" w:leader="dot" w:pos="9638"/>
        </w:tabs>
        <w:spacing w:after="100" w:line="360" w:lineRule="auto"/>
        <w:ind w:left="4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2.4.3. Физическая подготовка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13</w:t>
      </w:r>
    </w:p>
    <w:p w:rsidR="00F136DD" w:rsidRPr="0062404F" w:rsidRDefault="00F136DD" w:rsidP="009873AC">
      <w:pPr>
        <w:tabs>
          <w:tab w:val="right" w:leader="dot" w:pos="9638"/>
        </w:tabs>
        <w:spacing w:after="0" w:line="360" w:lineRule="auto"/>
        <w:ind w:left="2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2.5. Система тренировочных заданий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16</w:t>
      </w:r>
    </w:p>
    <w:p w:rsidR="00F136DD" w:rsidRPr="0062404F" w:rsidRDefault="00F136DD" w:rsidP="009873AC">
      <w:pPr>
        <w:tabs>
          <w:tab w:val="right" w:leader="dot" w:pos="9638"/>
        </w:tabs>
        <w:spacing w:after="0" w:line="360" w:lineRule="auto"/>
        <w:ind w:left="2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2.6. Восстановительные средства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16</w:t>
      </w:r>
    </w:p>
    <w:p w:rsidR="00F136DD" w:rsidRPr="0062404F" w:rsidRDefault="00F136DD" w:rsidP="009873AC">
      <w:pPr>
        <w:tabs>
          <w:tab w:val="right" w:leader="dot" w:pos="9638"/>
        </w:tabs>
        <w:spacing w:after="0" w:line="360" w:lineRule="auto"/>
        <w:ind w:left="2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2.7. Воспитательная работа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18</w:t>
      </w:r>
    </w:p>
    <w:p w:rsidR="00F136DD" w:rsidRPr="0062404F" w:rsidRDefault="00F136DD" w:rsidP="009873AC">
      <w:pPr>
        <w:tabs>
          <w:tab w:val="right" w:leader="dot" w:pos="9638"/>
        </w:tabs>
        <w:spacing w:after="0" w:line="360" w:lineRule="auto"/>
        <w:ind w:left="2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2.8. Врачебный контроль 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21</w:t>
      </w:r>
    </w:p>
    <w:p w:rsidR="00F136DD" w:rsidRPr="0062404F" w:rsidRDefault="00F136DD" w:rsidP="009873AC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bCs/>
          <w:sz w:val="24"/>
          <w:szCs w:val="24"/>
          <w:lang w:eastAsia="ru-RU"/>
        </w:rPr>
        <w:t xml:space="preserve">3. УСЛОВИЯ РЕАЛИЗАЦИИ </w:t>
      </w:r>
      <w:r w:rsidRPr="0062404F">
        <w:rPr>
          <w:rFonts w:ascii="Times New Roman" w:hAnsi="Times New Roman"/>
          <w:bCs/>
          <w:sz w:val="24"/>
          <w:szCs w:val="24"/>
          <w:lang w:eastAsia="ru-RU"/>
        </w:rPr>
        <w:tab/>
        <w:t>22</w:t>
      </w:r>
    </w:p>
    <w:p w:rsidR="00F136DD" w:rsidRPr="0062404F" w:rsidRDefault="00F136DD" w:rsidP="009873AC">
      <w:pPr>
        <w:tabs>
          <w:tab w:val="right" w:leader="dot" w:pos="9638"/>
        </w:tabs>
        <w:spacing w:after="0" w:line="360" w:lineRule="auto"/>
        <w:ind w:left="21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1. Требования к кадрам, осуществляющим физическую подготовку на спортивно-оздоровительном этапе 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22</w:t>
      </w:r>
    </w:p>
    <w:p w:rsidR="00F136DD" w:rsidRPr="0062404F" w:rsidRDefault="00F136DD" w:rsidP="009873AC">
      <w:pPr>
        <w:tabs>
          <w:tab w:val="right" w:leader="dot" w:pos="9638"/>
        </w:tabs>
        <w:spacing w:after="0" w:line="360" w:lineRule="auto"/>
        <w:ind w:left="21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.2. Требования к материально-технической базе 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22</w:t>
      </w:r>
    </w:p>
    <w:p w:rsidR="00F136DD" w:rsidRPr="0062404F" w:rsidRDefault="00F136DD" w:rsidP="009873AC">
      <w:pPr>
        <w:tabs>
          <w:tab w:val="right" w:leader="dot" w:pos="9638"/>
        </w:tabs>
        <w:spacing w:after="0" w:line="360" w:lineRule="auto"/>
        <w:ind w:left="21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.3. Требования к технике безопасности в условиях тренировочных занятий </w:t>
      </w:r>
      <w:r w:rsidRPr="0062404F">
        <w:rPr>
          <w:rFonts w:ascii="Times New Roman" w:hAnsi="Times New Roman"/>
          <w:sz w:val="24"/>
          <w:szCs w:val="24"/>
          <w:lang w:eastAsia="ru-RU"/>
        </w:rPr>
        <w:tab/>
        <w:t>22</w:t>
      </w:r>
    </w:p>
    <w:p w:rsidR="00F136DD" w:rsidRPr="0062404F" w:rsidRDefault="00F136DD" w:rsidP="009873AC">
      <w:pPr>
        <w:tabs>
          <w:tab w:val="right" w:leader="dot" w:pos="9638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2404F">
        <w:rPr>
          <w:rFonts w:ascii="Times New Roman" w:hAnsi="Times New Roman"/>
          <w:bCs/>
          <w:sz w:val="24"/>
          <w:szCs w:val="24"/>
        </w:rPr>
        <w:t>4. ИНФОРМАЦИОННОЕ ОБЕСПЕЧЕНИЕ</w:t>
      </w:r>
      <w:r w:rsidRPr="0062404F">
        <w:rPr>
          <w:rFonts w:ascii="Times New Roman" w:hAnsi="Times New Roman"/>
          <w:bCs/>
          <w:sz w:val="24"/>
          <w:szCs w:val="24"/>
        </w:rPr>
        <w:tab/>
        <w:t>2</w:t>
      </w:r>
    </w:p>
    <w:p w:rsidR="00F136DD" w:rsidRPr="0062404F" w:rsidRDefault="00F136DD" w:rsidP="0062404F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2404F">
        <w:rPr>
          <w:rFonts w:ascii="Times New Roman" w:hAnsi="Times New Roman"/>
          <w:b/>
          <w:i/>
          <w:sz w:val="28"/>
          <w:szCs w:val="28"/>
          <w:lang w:eastAsia="ru-RU"/>
        </w:rPr>
        <w:br w:type="page"/>
      </w:r>
    </w:p>
    <w:p w:rsidR="00F136DD" w:rsidRPr="0062404F" w:rsidRDefault="00F136DD" w:rsidP="0062404F">
      <w:pPr>
        <w:keepNext/>
        <w:keepLines/>
        <w:spacing w:before="40" w:after="0" w:line="600" w:lineRule="auto"/>
        <w:jc w:val="center"/>
        <w:outlineLvl w:val="6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136DD" w:rsidRPr="0062404F" w:rsidRDefault="00F136DD" w:rsidP="0062404F">
      <w:pPr>
        <w:keepNext/>
        <w:keepLines/>
        <w:spacing w:before="40" w:after="0" w:line="600" w:lineRule="auto"/>
        <w:jc w:val="center"/>
        <w:outlineLvl w:val="6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2404F">
        <w:rPr>
          <w:rFonts w:ascii="Times New Roman" w:hAnsi="Times New Roman"/>
          <w:b/>
          <w:iCs/>
          <w:sz w:val="28"/>
          <w:szCs w:val="28"/>
          <w:lang w:eastAsia="ru-RU"/>
        </w:rPr>
        <w:t>ПОЯСНИТЕЛЬНАЯ ЗАПИСКА</w:t>
      </w:r>
    </w:p>
    <w:p w:rsidR="00F136DD" w:rsidRPr="002407BE" w:rsidRDefault="00F136DD" w:rsidP="00DA0C8A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0C8A">
        <w:rPr>
          <w:rFonts w:ascii="Times New Roman" w:hAnsi="Times New Roman"/>
          <w:color w:val="000000"/>
          <w:sz w:val="28"/>
          <w:szCs w:val="28"/>
        </w:rPr>
        <w:t>Дополнительная общеразвивающая программ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A0C8A">
        <w:rPr>
          <w:rFonts w:ascii="Times New Roman" w:hAnsi="Times New Roman"/>
          <w:color w:val="000000"/>
          <w:sz w:val="28"/>
          <w:szCs w:val="28"/>
        </w:rPr>
        <w:t xml:space="preserve"> в области физической культуры и 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7BE">
        <w:rPr>
          <w:rFonts w:ascii="Times New Roman" w:hAnsi="Times New Roman"/>
          <w:color w:val="000000"/>
          <w:sz w:val="28"/>
          <w:szCs w:val="28"/>
        </w:rPr>
        <w:t>разработана на основе:</w:t>
      </w:r>
    </w:p>
    <w:p w:rsidR="00F136DD" w:rsidRDefault="00F136DD" w:rsidP="00DA0C8A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07BE">
        <w:rPr>
          <w:rFonts w:ascii="Times New Roman" w:hAnsi="Times New Roman"/>
          <w:color w:val="000000"/>
          <w:sz w:val="28"/>
          <w:szCs w:val="28"/>
        </w:rPr>
        <w:t>Федерального закона от 29 декабря 2012 года № 273-ФЗ «Об образовании в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7BE">
        <w:rPr>
          <w:rFonts w:ascii="Times New Roman" w:hAnsi="Times New Roman"/>
          <w:color w:val="000000"/>
          <w:sz w:val="28"/>
          <w:szCs w:val="28"/>
        </w:rPr>
        <w:t>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7BE">
        <w:rPr>
          <w:rFonts w:ascii="Times New Roman" w:hAnsi="Times New Roman"/>
          <w:color w:val="000000"/>
          <w:sz w:val="28"/>
          <w:szCs w:val="28"/>
        </w:rPr>
        <w:t>Федерального закона «О физической культуре и спорте в Российской Федерации»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7BE">
        <w:rPr>
          <w:rFonts w:ascii="Times New Roman" w:hAnsi="Times New Roman"/>
          <w:color w:val="000000"/>
          <w:sz w:val="28"/>
          <w:szCs w:val="28"/>
        </w:rPr>
        <w:t>14.12.2007 № 329-ФЗ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36DD" w:rsidRPr="00F1171F" w:rsidRDefault="00F136DD" w:rsidP="00DA0C8A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1171F">
        <w:rPr>
          <w:rFonts w:ascii="Times New Roman" w:hAnsi="Times New Roman"/>
          <w:sz w:val="28"/>
          <w:szCs w:val="28"/>
        </w:rPr>
        <w:t>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/>
          <w:sz w:val="28"/>
          <w:szCs w:val="28"/>
        </w:rPr>
        <w:t>.</w:t>
      </w:r>
    </w:p>
    <w:p w:rsidR="00F136DD" w:rsidRDefault="00F136DD" w:rsidP="006240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04F">
        <w:rPr>
          <w:rFonts w:ascii="Times New Roman" w:hAnsi="Times New Roman"/>
          <w:color w:val="000000"/>
          <w:sz w:val="28"/>
          <w:szCs w:val="28"/>
        </w:rPr>
        <w:t>В</w:t>
      </w:r>
      <w:r w:rsidRPr="009E4CE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E4CE3">
        <w:rPr>
          <w:rFonts w:ascii="Times New Roman" w:hAnsi="Times New Roman"/>
          <w:color w:val="000000"/>
          <w:sz w:val="28"/>
          <w:szCs w:val="28"/>
        </w:rPr>
        <w:t>ополнительн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E4CE3">
        <w:rPr>
          <w:rFonts w:ascii="Times New Roman" w:hAnsi="Times New Roman"/>
          <w:color w:val="000000"/>
          <w:sz w:val="28"/>
          <w:szCs w:val="28"/>
        </w:rPr>
        <w:t xml:space="preserve"> общеразвивающ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E4CE3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9E4CE3">
        <w:rPr>
          <w:rFonts w:ascii="Times New Roman" w:hAnsi="Times New Roman"/>
          <w:color w:val="000000"/>
          <w:sz w:val="28"/>
          <w:szCs w:val="28"/>
        </w:rPr>
        <w:t>в области физической культуры и 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404F">
        <w:rPr>
          <w:rFonts w:ascii="Times New Roman" w:hAnsi="Times New Roman"/>
          <w:color w:val="000000"/>
          <w:sz w:val="28"/>
          <w:szCs w:val="28"/>
        </w:rPr>
        <w:t>рассматривается организация и проведение процесса общей физической под</w:t>
      </w:r>
      <w:r w:rsidRPr="0062404F">
        <w:rPr>
          <w:rFonts w:ascii="Times New Roman" w:hAnsi="Times New Roman"/>
          <w:sz w:val="28"/>
          <w:szCs w:val="28"/>
        </w:rPr>
        <w:t xml:space="preserve">готовки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2404F">
        <w:rPr>
          <w:rFonts w:ascii="Times New Roman" w:hAnsi="Times New Roman"/>
          <w:sz w:val="28"/>
          <w:szCs w:val="28"/>
        </w:rPr>
        <w:t>спортивно-оздоровительно</w:t>
      </w:r>
      <w:r>
        <w:rPr>
          <w:rFonts w:ascii="Times New Roman" w:hAnsi="Times New Roman"/>
          <w:sz w:val="28"/>
          <w:szCs w:val="28"/>
        </w:rPr>
        <w:t>м</w:t>
      </w:r>
      <w:r w:rsidRPr="0062404F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62404F">
        <w:rPr>
          <w:rFonts w:ascii="Times New Roman" w:hAnsi="Times New Roman"/>
          <w:sz w:val="28"/>
          <w:szCs w:val="28"/>
        </w:rPr>
        <w:t xml:space="preserve">: </w:t>
      </w:r>
    </w:p>
    <w:p w:rsidR="00F136DD" w:rsidRPr="009E1F8B" w:rsidRDefault="00F136DD" w:rsidP="006240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F8B">
        <w:rPr>
          <w:rFonts w:ascii="Times New Roman" w:hAnsi="Times New Roman"/>
          <w:sz w:val="28"/>
          <w:szCs w:val="28"/>
        </w:rPr>
        <w:t xml:space="preserve">-материал по практической и теоретической подготовке; </w:t>
      </w:r>
    </w:p>
    <w:p w:rsidR="00F136DD" w:rsidRPr="009E1F8B" w:rsidRDefault="00F136DD" w:rsidP="006240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F8B">
        <w:rPr>
          <w:rFonts w:ascii="Times New Roman" w:hAnsi="Times New Roman"/>
          <w:sz w:val="28"/>
          <w:szCs w:val="28"/>
        </w:rPr>
        <w:t xml:space="preserve">-рекомендации по комплектованию групп;  </w:t>
      </w:r>
    </w:p>
    <w:p w:rsidR="00F136DD" w:rsidRPr="009E1F8B" w:rsidRDefault="00F136DD" w:rsidP="006240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F8B">
        <w:rPr>
          <w:rFonts w:ascii="Times New Roman" w:hAnsi="Times New Roman"/>
          <w:sz w:val="28"/>
          <w:szCs w:val="28"/>
        </w:rPr>
        <w:t xml:space="preserve">-годовой план распределения часов тренировочной нагрузки. </w:t>
      </w:r>
    </w:p>
    <w:p w:rsidR="00F136DD" w:rsidRPr="009E1F8B" w:rsidRDefault="00F136DD" w:rsidP="0062404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1F8B">
        <w:rPr>
          <w:rFonts w:ascii="Times New Roman" w:hAnsi="Times New Roman"/>
          <w:sz w:val="28"/>
          <w:szCs w:val="28"/>
        </w:rPr>
        <w:t>Большое внимание уделяется контролю за дыханием и элементами корригирующей гимнастики занимающихся. Также предусмотрен вопрос самостоятельных занятий в домашних условиях, предложены примерные комплексы утренней гигиенической гимнастики.  Программа предусматривает помощь тренеру- преподавателю во всестороннем контроле уровня физической подготовленности занимающихся.</w:t>
      </w:r>
    </w:p>
    <w:p w:rsidR="00F136DD" w:rsidRPr="0062404F" w:rsidRDefault="00F136DD" w:rsidP="006240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04F">
        <w:rPr>
          <w:rFonts w:ascii="Times New Roman" w:hAnsi="Times New Roman"/>
          <w:color w:val="000000"/>
          <w:sz w:val="28"/>
          <w:szCs w:val="28"/>
        </w:rPr>
        <w:t>Данная программа составлена в соответствии с федеральными требованиями, нормативно-</w:t>
      </w:r>
      <w:r w:rsidRPr="0062404F">
        <w:rPr>
          <w:rFonts w:ascii="Times New Roman" w:hAnsi="Times New Roman"/>
          <w:sz w:val="28"/>
          <w:szCs w:val="28"/>
        </w:rPr>
        <w:t>правовыми документами, регламентирующими деятельность организаций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62404F">
        <w:rPr>
          <w:rFonts w:ascii="Times New Roman" w:hAnsi="Times New Roman"/>
          <w:sz w:val="28"/>
          <w:szCs w:val="28"/>
        </w:rPr>
        <w:t>.</w:t>
      </w:r>
    </w:p>
    <w:p w:rsidR="00F136DD" w:rsidRPr="0062404F" w:rsidRDefault="00F136DD" w:rsidP="006240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04F">
        <w:rPr>
          <w:rFonts w:ascii="Times New Roman" w:hAnsi="Times New Roman"/>
          <w:sz w:val="28"/>
          <w:szCs w:val="28"/>
        </w:rPr>
        <w:t xml:space="preserve">Приоритетной задачей Российской Федерации в сфере физической культуры и спорта является, прежде всего, поддержка и развитие массового спорта, как важной основы спортивно-оздоровительного воздействия на население всех возрастов. С этой целью в стране создана широкая сеть спортивных организаций. </w:t>
      </w:r>
    </w:p>
    <w:p w:rsidR="00F136DD" w:rsidRPr="0062404F" w:rsidRDefault="00F136DD" w:rsidP="006240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>Общая физическая подготовка (ОФП) – это система занятий физическими упражнениями, направленная на развитие всех физических качеств - выносливости, силы, ловкости, гибкости, скорости в их гармоничном сочетании. Программа общей физической подготовки в спортивно-оздоровительных группах (СОГ) способствует комплексному решению задач сохранения и укрепления здоровья с учетом возрастных и индивидуальных особенностей организма. Занятия в спортивно-оздоровительных группах должны обеспечить необходимую для организма двигательную активность, укрепление мышечной системы, воспитание правильной осанки, что имеет важное значение для развития, также и закаливания организма, повышая его сопротивляемость простудным и инфекционным заболеваниям.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>Цели и задачи программы:</w:t>
      </w:r>
    </w:p>
    <w:p w:rsidR="00F136DD" w:rsidRPr="0062404F" w:rsidRDefault="00F136DD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>Привлечение максимально возможного числа лиц всех возрастов к систематическим занятиям физической культурой и спортом;</w:t>
      </w:r>
    </w:p>
    <w:p w:rsidR="00F136DD" w:rsidRPr="0062404F" w:rsidRDefault="00F136DD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>Формирование стойкого интереса к занятиям;</w:t>
      </w:r>
    </w:p>
    <w:p w:rsidR="00F136DD" w:rsidRPr="0062404F" w:rsidRDefault="00F136DD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</w:rPr>
        <w:t>Удовлетворение индивидуальных потребностей, занимающихся в занятиях физической культурой и спортом;</w:t>
      </w:r>
    </w:p>
    <w:p w:rsidR="00F136DD" w:rsidRPr="0062404F" w:rsidRDefault="00F136DD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>Всестороннее гармоническое физическое развитие, физическая подготовленность, укрепление здоровья, закаливание организма;</w:t>
      </w:r>
    </w:p>
    <w:p w:rsidR="00F136DD" w:rsidRPr="0062404F" w:rsidRDefault="00F136DD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>Развитие специальных способностей (гибкости, быстроты, ловкости);</w:t>
      </w:r>
    </w:p>
    <w:p w:rsidR="00F136DD" w:rsidRPr="0062404F" w:rsidRDefault="00F136DD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</w:rPr>
        <w:t>Выявление, развитие и поддержка талантливых занимающихся, а также лиц, проявивших выдающиеся способности;</w:t>
      </w:r>
    </w:p>
    <w:p w:rsidR="00F136DD" w:rsidRPr="0062404F" w:rsidRDefault="00F136DD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>Привитие навыков соревновательной деятельности;</w:t>
      </w:r>
    </w:p>
    <w:p w:rsidR="00F136DD" w:rsidRPr="0062404F" w:rsidRDefault="00F136DD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</w:rPr>
        <w:t>Социализация и адаптация занимающихся к жизни в обществе, формирование общей культуры;</w:t>
      </w:r>
    </w:p>
    <w:p w:rsidR="00F136DD" w:rsidRPr="0062404F" w:rsidRDefault="00F136DD" w:rsidP="006240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</w:rPr>
        <w:t>Спортивная ориентация.</w:t>
      </w:r>
    </w:p>
    <w:p w:rsidR="00F136DD" w:rsidRPr="0062404F" w:rsidRDefault="00F136DD" w:rsidP="0062404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>Программа включает в себя пояснительную записку, нормативную и методическую части и завершается перечнем информационного обеспечения. Срок реализации программы общей физической подготовки для спортивно-оздоровительного этапа –не ограничен.</w:t>
      </w:r>
    </w:p>
    <w:p w:rsidR="00F136DD" w:rsidRPr="0062404F" w:rsidRDefault="00F136DD" w:rsidP="0062404F">
      <w:pPr>
        <w:keepNext/>
        <w:keepLines/>
        <w:numPr>
          <w:ilvl w:val="0"/>
          <w:numId w:val="2"/>
        </w:numPr>
        <w:spacing w:before="40" w:after="0" w:line="600" w:lineRule="auto"/>
        <w:jc w:val="center"/>
        <w:outlineLvl w:val="6"/>
        <w:rPr>
          <w:rFonts w:ascii="Times New Roman" w:hAnsi="Times New Roman"/>
          <w:b/>
          <w:iCs/>
          <w:sz w:val="28"/>
          <w:szCs w:val="24"/>
          <w:lang w:eastAsia="ru-RU"/>
        </w:rPr>
      </w:pPr>
      <w:r w:rsidRPr="0062404F">
        <w:rPr>
          <w:rFonts w:ascii="Times New Roman" w:hAnsi="Times New Roman"/>
          <w:b/>
          <w:iCs/>
          <w:sz w:val="28"/>
          <w:szCs w:val="24"/>
          <w:lang w:eastAsia="ru-RU"/>
        </w:rPr>
        <w:t>НОРМАТИВНАЯ ЧАСТЬ</w:t>
      </w:r>
    </w:p>
    <w:p w:rsidR="00F136DD" w:rsidRPr="0062404F" w:rsidRDefault="00F136DD" w:rsidP="0062404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>Нормативная часть программы содержит основные требования по возрасту, численному составу занимающихся, объему нагрузки и физической подготовки. Данные представлены в таблицах 1-2.</w:t>
      </w:r>
    </w:p>
    <w:p w:rsidR="00F136DD" w:rsidRPr="0062404F" w:rsidRDefault="00F136DD" w:rsidP="0062404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 xml:space="preserve">Возраст для зачисления на спортивно-оздоровительный этап –не ограничен. Перевод занимающихся на начальный этап спортивной подготовки осуществляется по результатам выполнения нормативных требований по общей физической подготовке и оформляется приказом директора. </w:t>
      </w:r>
    </w:p>
    <w:p w:rsidR="00F136DD" w:rsidRPr="0062404F" w:rsidRDefault="00F136DD" w:rsidP="0062404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 xml:space="preserve">Для организации </w:t>
      </w:r>
      <w:r>
        <w:rPr>
          <w:rFonts w:ascii="Times New Roman" w:hAnsi="Times New Roman"/>
          <w:sz w:val="28"/>
          <w:szCs w:val="28"/>
          <w:lang w:eastAsia="ru-RU"/>
        </w:rPr>
        <w:t>учебно-</w:t>
      </w:r>
      <w:r w:rsidRPr="0062404F">
        <w:rPr>
          <w:rFonts w:ascii="Times New Roman" w:hAnsi="Times New Roman"/>
          <w:sz w:val="28"/>
          <w:szCs w:val="28"/>
          <w:lang w:eastAsia="ru-RU"/>
        </w:rPr>
        <w:t xml:space="preserve">тренировочного процесса используются следующие документы: </w:t>
      </w:r>
      <w:r>
        <w:rPr>
          <w:rFonts w:ascii="Times New Roman" w:hAnsi="Times New Roman"/>
          <w:sz w:val="28"/>
          <w:szCs w:val="28"/>
          <w:lang w:eastAsia="ru-RU"/>
        </w:rPr>
        <w:t>рабочая программа</w:t>
      </w:r>
      <w:r w:rsidRPr="0062404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учебный </w:t>
      </w:r>
      <w:r w:rsidRPr="0062404F">
        <w:rPr>
          <w:rFonts w:ascii="Times New Roman" w:hAnsi="Times New Roman"/>
          <w:sz w:val="28"/>
          <w:szCs w:val="28"/>
          <w:lang w:eastAsia="ru-RU"/>
        </w:rPr>
        <w:t xml:space="preserve">план-график тренировочных занятий, план-конспект занятия; журнал учета занятий; личная карточка </w:t>
      </w:r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62404F">
        <w:rPr>
          <w:rFonts w:ascii="Times New Roman" w:hAnsi="Times New Roman"/>
          <w:sz w:val="28"/>
          <w:szCs w:val="28"/>
          <w:lang w:eastAsia="ru-RU"/>
        </w:rPr>
        <w:t>, расписание занятий.</w:t>
      </w:r>
    </w:p>
    <w:p w:rsidR="00F136DD" w:rsidRPr="009E1F8B" w:rsidRDefault="00F136DD" w:rsidP="0062404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 xml:space="preserve">В соответствии с программой занятия начинаются с 01 января текущего года, проводятся по утвержденным расписанию и годовому плану, рассчитанному на 52 недели.  Продолжительность одного занятия в группе не должна превышать двух часов. 1 </w:t>
      </w:r>
      <w:r w:rsidRPr="009E1F8B">
        <w:rPr>
          <w:rFonts w:ascii="Times New Roman" w:hAnsi="Times New Roman"/>
          <w:sz w:val="28"/>
          <w:szCs w:val="28"/>
          <w:lang w:eastAsia="ru-RU"/>
        </w:rPr>
        <w:t>час составляет 60 минут.</w:t>
      </w:r>
    </w:p>
    <w:p w:rsidR="00F136DD" w:rsidRPr="0062404F" w:rsidRDefault="00F136DD" w:rsidP="0062404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Учебно-т</w:t>
      </w:r>
      <w:r w:rsidRPr="0062404F">
        <w:rPr>
          <w:rFonts w:ascii="Times New Roman" w:hAnsi="Times New Roman"/>
          <w:sz w:val="28"/>
          <w:szCs w:val="28"/>
          <w:lang w:eastAsia="ru-RU"/>
        </w:rPr>
        <w:t>ренировочные занятия проводятся на базах общеобразовательных школ и спортивных объектов с использованием спортивного инвентаря (скакалки; обручи; теннисные, волейбольные, футбольные, баскетбольные мячи; гимнастическая стенка; гимнастические скамейки; секундомер; маты; гимнастические коврики; утяжелители; конусы и фишки для разметки).</w:t>
      </w:r>
    </w:p>
    <w:p w:rsidR="00F136DD" w:rsidRPr="0062404F" w:rsidRDefault="00F136DD" w:rsidP="00624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 xml:space="preserve">Спортивно-оздоровительный этап предусматривает 3 раздела подготовки: </w:t>
      </w:r>
    </w:p>
    <w:p w:rsidR="00F136DD" w:rsidRPr="0062404F" w:rsidRDefault="00F136DD" w:rsidP="006240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 xml:space="preserve">общая физическая подготовка (ОФП); </w:t>
      </w:r>
    </w:p>
    <w:p w:rsidR="00F136DD" w:rsidRPr="0062404F" w:rsidRDefault="00F136DD" w:rsidP="006240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>специальная физическая (СФП) и техническая подготовка (изучение основ различных видов спорта и техники выполнения простейших специальных упражнений, подвижные игры и эстафеты);</w:t>
      </w:r>
    </w:p>
    <w:p w:rsidR="00F136DD" w:rsidRPr="0062404F" w:rsidRDefault="00F136DD" w:rsidP="006240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>теоретическая, психологическая подготовка.</w:t>
      </w:r>
    </w:p>
    <w:p w:rsidR="00F136DD" w:rsidRPr="0062404F" w:rsidRDefault="00F136DD" w:rsidP="0062404F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F136DD" w:rsidRPr="0062404F" w:rsidRDefault="00F136DD" w:rsidP="0062404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04F">
        <w:rPr>
          <w:rFonts w:ascii="Times New Roman" w:hAnsi="Times New Roman"/>
          <w:sz w:val="28"/>
          <w:szCs w:val="28"/>
          <w:lang w:eastAsia="ru-RU"/>
        </w:rPr>
        <w:t xml:space="preserve">Вышеперечисленные разделы направлены на повышение уровня подготовки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62404F">
        <w:rPr>
          <w:rFonts w:ascii="Times New Roman" w:hAnsi="Times New Roman"/>
          <w:sz w:val="28"/>
          <w:szCs w:val="28"/>
          <w:lang w:eastAsia="ru-RU"/>
        </w:rPr>
        <w:t xml:space="preserve"> с оздоровительной направленностью и ориентацию на выбор вида спорта для дальнейшего перехода на этап начальной спортивной подготовки, а также с целью поддержания тренированности и продления физической активности людей старшего возраста.</w:t>
      </w:r>
    </w:p>
    <w:p w:rsidR="00F136DD" w:rsidRPr="0062404F" w:rsidRDefault="00F136DD" w:rsidP="0062404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  <w:sectPr w:rsidR="00F136DD" w:rsidRPr="0062404F" w:rsidSect="00180B62">
          <w:footerReference w:type="even" r:id="rId7"/>
          <w:footerReference w:type="default" r:id="rId8"/>
          <w:footerReference w:type="first" r:id="rId9"/>
          <w:pgSz w:w="11906" w:h="16838"/>
          <w:pgMar w:top="79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136DD" w:rsidRPr="0062404F" w:rsidRDefault="00F136DD" w:rsidP="0062404F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62404F">
        <w:rPr>
          <w:rFonts w:ascii="Times New Roman" w:hAnsi="Times New Roman"/>
          <w:i/>
          <w:sz w:val="24"/>
          <w:szCs w:val="24"/>
          <w:lang w:eastAsia="ru-RU"/>
        </w:rPr>
        <w:t>Таблица 1</w:t>
      </w:r>
    </w:p>
    <w:p w:rsidR="00F136DD" w:rsidRPr="0062404F" w:rsidRDefault="00F136DD" w:rsidP="0062404F">
      <w:pPr>
        <w:spacing w:after="0" w:line="276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Спортивно-оздоровительный этап подготовки: продолжительность, возраст для зачисления, количество человек в группах.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2314"/>
        <w:gridCol w:w="2314"/>
        <w:gridCol w:w="2543"/>
        <w:gridCol w:w="2543"/>
        <w:gridCol w:w="2534"/>
      </w:tblGrid>
      <w:tr w:rsidR="00F136DD" w:rsidRPr="009873AC" w:rsidTr="009873AC">
        <w:tc>
          <w:tcPr>
            <w:tcW w:w="858" w:type="pct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782" w:type="pct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82" w:type="pct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для зачисления</w:t>
            </w:r>
          </w:p>
        </w:tc>
        <w:tc>
          <w:tcPr>
            <w:tcW w:w="860" w:type="pct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Минимальная наполняемость группы (человек)</w:t>
            </w:r>
          </w:p>
        </w:tc>
        <w:tc>
          <w:tcPr>
            <w:tcW w:w="860" w:type="pct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количественный состав группы (человек)</w:t>
            </w:r>
          </w:p>
        </w:tc>
        <w:tc>
          <w:tcPr>
            <w:tcW w:w="857" w:type="pct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тренировочной нагрузки в неделю </w:t>
            </w:r>
          </w:p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>(в тренировочных часах: 1ч = 60 мин)</w:t>
            </w:r>
          </w:p>
        </w:tc>
      </w:tr>
      <w:tr w:rsidR="00F136DD" w:rsidRPr="009873AC" w:rsidTr="009873AC">
        <w:tc>
          <w:tcPr>
            <w:tcW w:w="858" w:type="pct"/>
            <w:vAlign w:val="center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782" w:type="pct"/>
            <w:vAlign w:val="center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82" w:type="pct"/>
            <w:vAlign w:val="center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860" w:type="pct"/>
            <w:vAlign w:val="center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pct"/>
            <w:vAlign w:val="center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7" w:type="pct"/>
            <w:vAlign w:val="center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4"/>
                <w:lang w:eastAsia="ru-RU"/>
              </w:rPr>
              <w:t>До 6</w:t>
            </w:r>
          </w:p>
        </w:tc>
      </w:tr>
    </w:tbl>
    <w:p w:rsidR="00F136DD" w:rsidRDefault="00F136DD" w:rsidP="00522D6B">
      <w:pPr>
        <w:spacing w:after="0" w:line="276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136DD" w:rsidRPr="0062404F" w:rsidRDefault="00F136DD" w:rsidP="0062404F">
      <w:pPr>
        <w:spacing w:after="0" w:line="276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62404F">
        <w:rPr>
          <w:rFonts w:ascii="Times New Roman" w:hAnsi="Times New Roman"/>
          <w:i/>
          <w:sz w:val="24"/>
          <w:szCs w:val="24"/>
          <w:lang w:eastAsia="ru-RU"/>
        </w:rPr>
        <w:t>Таблица 2</w:t>
      </w:r>
    </w:p>
    <w:p w:rsidR="00F136DD" w:rsidRDefault="00F136DD" w:rsidP="006240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36DD" w:rsidRPr="00522D6B" w:rsidRDefault="00F136DD" w:rsidP="00522D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D6B">
        <w:rPr>
          <w:rFonts w:ascii="Times New Roman" w:hAnsi="Times New Roman"/>
          <w:sz w:val="28"/>
          <w:szCs w:val="28"/>
          <w:lang w:eastAsia="ru-RU"/>
        </w:rPr>
        <w:t xml:space="preserve">Годовой план учебно-тренировочных занятий на год </w:t>
      </w:r>
    </w:p>
    <w:p w:rsidR="00F136DD" w:rsidRPr="00522D6B" w:rsidRDefault="00F136DD" w:rsidP="00522D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D6B">
        <w:rPr>
          <w:rFonts w:ascii="Times New Roman" w:hAnsi="Times New Roman"/>
          <w:sz w:val="28"/>
          <w:szCs w:val="28"/>
          <w:lang w:eastAsia="ru-RU"/>
        </w:rPr>
        <w:t>на спортивно-оздоровительном этапе</w:t>
      </w:r>
    </w:p>
    <w:tbl>
      <w:tblPr>
        <w:tblpPr w:leftFromText="180" w:rightFromText="180" w:vertAnchor="text" w:horzAnchor="margin" w:tblpY="216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5760"/>
        <w:gridCol w:w="3021"/>
        <w:gridCol w:w="2448"/>
        <w:gridCol w:w="2909"/>
      </w:tblGrid>
      <w:tr w:rsidR="00F136DD" w:rsidRPr="009873AC" w:rsidTr="00522D6B">
        <w:trPr>
          <w:trHeight w:val="570"/>
        </w:trPr>
        <w:tc>
          <w:tcPr>
            <w:tcW w:w="194" w:type="pct"/>
            <w:vMerge w:val="restar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958" w:type="pct"/>
            <w:vMerge w:val="restar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программы</w:t>
            </w:r>
          </w:p>
        </w:tc>
        <w:tc>
          <w:tcPr>
            <w:tcW w:w="2848" w:type="pct"/>
            <w:gridSpan w:val="3"/>
            <w:vMerge w:val="restar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136DD" w:rsidRPr="009873AC" w:rsidTr="00522D6B">
        <w:trPr>
          <w:trHeight w:val="458"/>
        </w:trPr>
        <w:tc>
          <w:tcPr>
            <w:tcW w:w="0" w:type="auto"/>
            <w:vMerge/>
            <w:vAlign w:val="center"/>
          </w:tcPr>
          <w:p w:rsidR="00F136DD" w:rsidRPr="00522D6B" w:rsidRDefault="00F136DD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pct"/>
            <w:vMerge/>
            <w:vAlign w:val="center"/>
          </w:tcPr>
          <w:p w:rsidR="00F136DD" w:rsidRPr="00522D6B" w:rsidRDefault="00F136DD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pct"/>
            <w:gridSpan w:val="3"/>
            <w:vMerge/>
            <w:vAlign w:val="center"/>
          </w:tcPr>
          <w:p w:rsidR="00F136DD" w:rsidRPr="00522D6B" w:rsidRDefault="00F136DD" w:rsidP="0052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6DD" w:rsidRPr="009873AC" w:rsidTr="00522D6B">
        <w:tc>
          <w:tcPr>
            <w:tcW w:w="194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8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027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32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89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F136DD" w:rsidRPr="009873AC" w:rsidTr="00522D6B">
        <w:tc>
          <w:tcPr>
            <w:tcW w:w="194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8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физическая, техническая подготовка</w:t>
            </w:r>
          </w:p>
        </w:tc>
        <w:tc>
          <w:tcPr>
            <w:tcW w:w="1027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32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9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F136DD" w:rsidRPr="009873AC" w:rsidTr="00522D6B">
        <w:tc>
          <w:tcPr>
            <w:tcW w:w="194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8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027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9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36DD" w:rsidRPr="009873AC" w:rsidTr="00522D6B">
        <w:tc>
          <w:tcPr>
            <w:tcW w:w="194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8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Врачебный и медицинский контроль </w:t>
            </w:r>
          </w:p>
        </w:tc>
        <w:tc>
          <w:tcPr>
            <w:tcW w:w="1027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136DD" w:rsidRPr="009873AC" w:rsidTr="00522D6B">
        <w:tc>
          <w:tcPr>
            <w:tcW w:w="2152" w:type="pct"/>
            <w:gridSpan w:val="2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027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32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89" w:type="pct"/>
          </w:tcPr>
          <w:p w:rsidR="00F136DD" w:rsidRPr="00522D6B" w:rsidRDefault="00F136DD" w:rsidP="00522D6B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D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208</w:t>
            </w:r>
          </w:p>
        </w:tc>
      </w:tr>
    </w:tbl>
    <w:p w:rsidR="00F136DD" w:rsidRDefault="00F136DD" w:rsidP="00522D6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136DD" w:rsidRPr="0062404F" w:rsidRDefault="00F136DD" w:rsidP="006240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Годовой план </w:t>
      </w:r>
      <w:r>
        <w:rPr>
          <w:rFonts w:ascii="Times New Roman" w:hAnsi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4"/>
          <w:lang w:eastAsia="ru-RU"/>
        </w:rPr>
        <w:t>трени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62404F">
        <w:rPr>
          <w:rFonts w:ascii="Times New Roman" w:hAnsi="Times New Roman"/>
          <w:sz w:val="24"/>
          <w:szCs w:val="24"/>
          <w:lang w:eastAsia="ru-RU"/>
        </w:rPr>
        <w:t>овочных занятий на год на спортивно-оздоровительном этапе</w:t>
      </w:r>
    </w:p>
    <w:tbl>
      <w:tblPr>
        <w:tblpPr w:leftFromText="180" w:rightFromText="180" w:vertAnchor="text" w:horzAnchor="margin" w:tblpY="148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882"/>
        <w:gridCol w:w="866"/>
        <w:gridCol w:w="901"/>
        <w:gridCol w:w="990"/>
        <w:gridCol w:w="854"/>
        <w:gridCol w:w="990"/>
        <w:gridCol w:w="851"/>
        <w:gridCol w:w="851"/>
        <w:gridCol w:w="993"/>
        <w:gridCol w:w="993"/>
        <w:gridCol w:w="1132"/>
        <w:gridCol w:w="993"/>
        <w:gridCol w:w="990"/>
        <w:gridCol w:w="963"/>
      </w:tblGrid>
      <w:tr w:rsidR="00F136DD" w:rsidRPr="009873AC" w:rsidTr="00180B62">
        <w:trPr>
          <w:trHeight w:val="570"/>
        </w:trPr>
        <w:tc>
          <w:tcPr>
            <w:tcW w:w="193" w:type="pct"/>
            <w:vMerge w:val="restar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635" w:type="pct"/>
            <w:vMerge w:val="restar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 программы</w:t>
            </w:r>
          </w:p>
        </w:tc>
        <w:tc>
          <w:tcPr>
            <w:tcW w:w="292" w:type="pct"/>
            <w:vMerge w:val="restar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880" w:type="pct"/>
            <w:gridSpan w:val="12"/>
            <w:vAlign w:val="center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Периоды тренировочных занятий</w:t>
            </w:r>
          </w:p>
        </w:tc>
      </w:tr>
      <w:tr w:rsidR="00F136DD" w:rsidRPr="009873AC" w:rsidTr="00180B62">
        <w:trPr>
          <w:trHeight w:val="309"/>
        </w:trPr>
        <w:tc>
          <w:tcPr>
            <w:tcW w:w="193" w:type="pct"/>
            <w:vMerge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Merge/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</w:tcPr>
          <w:p w:rsidR="00F136DD" w:rsidRPr="0062404F" w:rsidRDefault="00F136DD" w:rsidP="0062404F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8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7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7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82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6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F136DD" w:rsidRPr="009873AC" w:rsidTr="00180B62">
        <w:tc>
          <w:tcPr>
            <w:tcW w:w="193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  <w:tc>
          <w:tcPr>
            <w:tcW w:w="292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0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F136DD" w:rsidRPr="009873AC" w:rsidTr="00180B62">
        <w:tc>
          <w:tcPr>
            <w:tcW w:w="193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физическая, техническая подготовка</w:t>
            </w:r>
          </w:p>
        </w:tc>
        <w:tc>
          <w:tcPr>
            <w:tcW w:w="292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4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F136DD" w:rsidRPr="009873AC" w:rsidTr="00180B62">
        <w:tc>
          <w:tcPr>
            <w:tcW w:w="193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Теоретическая, психологическая подготовка</w:t>
            </w:r>
          </w:p>
        </w:tc>
        <w:tc>
          <w:tcPr>
            <w:tcW w:w="292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136DD" w:rsidRPr="009873AC" w:rsidTr="00180B62">
        <w:tc>
          <w:tcPr>
            <w:tcW w:w="193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36DD" w:rsidRPr="009873AC" w:rsidTr="00180B62">
        <w:tc>
          <w:tcPr>
            <w:tcW w:w="827" w:type="pct"/>
            <w:gridSpan w:val="2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292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4" w:type="pct"/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7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7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5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" w:type="pct"/>
          </w:tcPr>
          <w:p w:rsidR="00F136DD" w:rsidRPr="0062404F" w:rsidRDefault="00F136DD" w:rsidP="00624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</w:tbl>
    <w:p w:rsidR="00F136DD" w:rsidRPr="0062404F" w:rsidRDefault="00F136DD" w:rsidP="0062404F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136DD" w:rsidRPr="0062404F" w:rsidRDefault="00F136DD" w:rsidP="0062404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F136DD" w:rsidRPr="0062404F" w:rsidSect="00522D6B">
          <w:footerReference w:type="first" r:id="rId10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136DD" w:rsidRPr="0062404F" w:rsidRDefault="00F136DD" w:rsidP="0062404F">
      <w:pPr>
        <w:keepNext/>
        <w:keepLines/>
        <w:numPr>
          <w:ilvl w:val="0"/>
          <w:numId w:val="2"/>
        </w:numPr>
        <w:spacing w:before="40" w:after="0" w:line="600" w:lineRule="auto"/>
        <w:jc w:val="center"/>
        <w:outlineLvl w:val="6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 w:rsidRPr="0062404F">
        <w:rPr>
          <w:rFonts w:ascii="Times New Roman" w:hAnsi="Times New Roman"/>
          <w:b/>
          <w:bCs/>
          <w:iCs/>
          <w:sz w:val="28"/>
          <w:szCs w:val="24"/>
          <w:lang w:eastAsia="ru-RU"/>
        </w:rPr>
        <w:t>МЕТОДИЧЕСКАЯ ЧАСТЬ</w:t>
      </w:r>
    </w:p>
    <w:p w:rsidR="00F136DD" w:rsidRPr="0062404F" w:rsidRDefault="00F136DD" w:rsidP="0062404F">
      <w:pPr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/>
          <w:b/>
          <w:spacing w:val="15"/>
          <w:sz w:val="24"/>
          <w:szCs w:val="24"/>
          <w:lang w:eastAsia="ru-RU"/>
        </w:rPr>
      </w:pPr>
      <w:r w:rsidRPr="0062404F">
        <w:rPr>
          <w:rFonts w:ascii="Times New Roman" w:hAnsi="Times New Roman"/>
          <w:b/>
          <w:spacing w:val="15"/>
          <w:sz w:val="24"/>
          <w:szCs w:val="24"/>
          <w:lang w:eastAsia="ru-RU"/>
        </w:rPr>
        <w:t>Характеристика содержания программы</w:t>
      </w:r>
    </w:p>
    <w:p w:rsidR="00F136DD" w:rsidRPr="0062404F" w:rsidRDefault="00F136DD" w:rsidP="0062404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 xml:space="preserve">Методическая часть программы содержит материалы по видам подготовки, рекомендуемые объемы </w:t>
      </w:r>
      <w:r>
        <w:rPr>
          <w:rFonts w:ascii="Times New Roman" w:hAnsi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6"/>
          <w:lang w:eastAsia="ru-RU"/>
        </w:rPr>
        <w:t xml:space="preserve">тренировочных нагрузок, практические материалы и методические рекомендации по проведению </w:t>
      </w:r>
      <w:r>
        <w:rPr>
          <w:rFonts w:ascii="Times New Roman" w:hAnsi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6"/>
          <w:lang w:eastAsia="ru-RU"/>
        </w:rPr>
        <w:t>тренировочных занятий, воспитательной работы.</w:t>
      </w:r>
    </w:p>
    <w:p w:rsidR="00F136DD" w:rsidRPr="0062404F" w:rsidRDefault="00F136DD" w:rsidP="0062404F">
      <w:pPr>
        <w:numPr>
          <w:ilvl w:val="1"/>
          <w:numId w:val="2"/>
        </w:numPr>
        <w:spacing w:before="240" w:after="0" w:line="360" w:lineRule="auto"/>
        <w:jc w:val="center"/>
        <w:rPr>
          <w:rFonts w:ascii="Times New Roman" w:hAnsi="Times New Roman"/>
          <w:b/>
          <w:spacing w:val="15"/>
          <w:sz w:val="24"/>
          <w:szCs w:val="24"/>
          <w:lang w:eastAsia="ru-RU"/>
        </w:rPr>
      </w:pPr>
      <w:r w:rsidRPr="0062404F">
        <w:rPr>
          <w:rFonts w:ascii="Times New Roman" w:hAnsi="Times New Roman"/>
          <w:b/>
          <w:spacing w:val="15"/>
          <w:sz w:val="24"/>
          <w:szCs w:val="24"/>
          <w:lang w:eastAsia="ru-RU"/>
        </w:rPr>
        <w:t>Организационно-методические указания</w:t>
      </w:r>
    </w:p>
    <w:p w:rsidR="00F136DD" w:rsidRPr="0062404F" w:rsidRDefault="00F136DD" w:rsidP="0062404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Программа содержит материал планирования процесса подготовки, материал по основным компонентам подготовки (физической, специальной, технической, теоретической, психологической), а также указания для работы по настоящей программе, приводится материал раздела «перечень информационного обеспечения».</w:t>
      </w:r>
    </w:p>
    <w:p w:rsidR="00F136DD" w:rsidRPr="0062404F" w:rsidRDefault="00F136DD" w:rsidP="00470CA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Выполнение поставленных перед </w:t>
      </w:r>
      <w:r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 задач предусматривает: проведение практических и теоретических занятий; выполнение </w:t>
      </w:r>
      <w:r>
        <w:rPr>
          <w:rFonts w:ascii="Times New Roman" w:hAnsi="Times New Roman"/>
          <w:sz w:val="24"/>
          <w:szCs w:val="24"/>
          <w:lang w:eastAsia="ru-RU"/>
        </w:rPr>
        <w:t>учебно-т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ренировочного плана, создание условий для проведения регулярных занятий, организацию систематической воспитательной работы, привитие занимающимся навыков спортивной этики, организованности, дисциплины, четкую организации </w:t>
      </w:r>
      <w:r>
        <w:rPr>
          <w:rFonts w:ascii="Times New Roman" w:hAnsi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4"/>
          <w:lang w:eastAsia="ru-RU"/>
        </w:rPr>
        <w:t>тренировочного процесса, привлечение родительского актива к регулярному участию в организации воспитательной работы. Кроме групповых занятий под непосредственным руководством тренера</w:t>
      </w:r>
      <w:r>
        <w:rPr>
          <w:rFonts w:ascii="Times New Roman" w:hAnsi="Times New Roman"/>
          <w:sz w:val="24"/>
          <w:szCs w:val="24"/>
          <w:lang w:eastAsia="ru-RU"/>
        </w:rPr>
        <w:t>-преподавателя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обучающие</w:t>
      </w:r>
      <w:r w:rsidRPr="0062404F">
        <w:rPr>
          <w:rFonts w:ascii="Times New Roman" w:hAnsi="Times New Roman"/>
          <w:sz w:val="24"/>
          <w:szCs w:val="24"/>
          <w:lang w:eastAsia="ru-RU"/>
        </w:rPr>
        <w:t>ся должны заниматься самостоятельно, выполняя индивидуальные, в том числе и домашние задания по общей физической подготовке. На спортивно-оздоровительном этапе в группах предусмотрено проводить соревнования по общей физической подготовке, подвижным играм и конкурсам.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При определении тренировочных нагрузок и осуществлении развития физических качеств занимающихся необходимо учитывать периоды полового созревания и сенситивные (чувствительные) фазы развития того или иного физического качества. В сенситивные периоды необходимо воздействовать на развитие соответствующих качеств. Однако про «отстающие» качества забывать нельзя – следует соблюдать соразмерность в развитии физических качеств, имеющих в своей основе разные физиологические механизмы (общая выносливость и скоростные качества, общая выносливость и сила).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 xml:space="preserve">Среди средств физической подготовки значительное место занимают упражнения с предметами: набивными, баскетбольными, теннисными мячами; со скакалкой, резиновыми амортизаторами; гантелями; тренажерами. 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Основными средствами специальной физической и технической подготовки являются специальные (подготовительные) упражнения и обучению технике упражнений различных видов спорта. Подготовительные упражнения развивают качества, необходимые для дальнейшей спортивной специализации.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Программа служит основным ориентиром в организации работы. В отдельных случаях в соответствии с некоторыми особенностями (профессионализм тренеров</w:t>
      </w:r>
      <w:r>
        <w:rPr>
          <w:rFonts w:ascii="Times New Roman" w:hAnsi="Times New Roman"/>
          <w:sz w:val="24"/>
          <w:szCs w:val="26"/>
          <w:lang w:eastAsia="ru-RU"/>
        </w:rPr>
        <w:t>-преподавателей</w:t>
      </w:r>
      <w:r w:rsidRPr="0062404F">
        <w:rPr>
          <w:rFonts w:ascii="Times New Roman" w:hAnsi="Times New Roman"/>
          <w:sz w:val="24"/>
          <w:szCs w:val="26"/>
          <w:lang w:eastAsia="ru-RU"/>
        </w:rPr>
        <w:t xml:space="preserve">, наличие или отсутствие материальной базы, контингент занимающихся и др.) </w:t>
      </w:r>
      <w:r>
        <w:rPr>
          <w:rFonts w:ascii="Times New Roman" w:hAnsi="Times New Roman"/>
          <w:sz w:val="24"/>
          <w:szCs w:val="26"/>
          <w:lang w:eastAsia="ru-RU"/>
        </w:rPr>
        <w:t>Учреждение</w:t>
      </w:r>
      <w:r w:rsidRPr="0062404F">
        <w:rPr>
          <w:rFonts w:ascii="Times New Roman" w:hAnsi="Times New Roman"/>
          <w:sz w:val="24"/>
          <w:szCs w:val="26"/>
          <w:lang w:eastAsia="ru-RU"/>
        </w:rPr>
        <w:t xml:space="preserve"> может вносить изменения в содержание текущего годового планирования, сохраняя его основную направленность и руководствуясь рекомендациями по содержанию программного материала и последовательности его изучения.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Учебно-т</w:t>
      </w:r>
      <w:r w:rsidRPr="0062404F">
        <w:rPr>
          <w:rFonts w:ascii="Times New Roman" w:hAnsi="Times New Roman"/>
          <w:sz w:val="24"/>
          <w:szCs w:val="26"/>
          <w:lang w:eastAsia="ru-RU"/>
        </w:rPr>
        <w:t>ренировочные занятия различаются по направленности. В практических занятиях выделяют однонаправленные (один из компонентов тренировки – общая, специальная или техническая подготовка) и комбинированные (два-три компонента в различных сочетаниях). В теоретических занятиях выделяют лекции, семинары, беседы. Занятия различаются также по степени нагрузки. Меньшей нагрузкой отличаются однонаправленные занятия, в остальных нагрузку можно варьировать в необходимых пределах в зависимости от поставленных задач.</w:t>
      </w:r>
    </w:p>
    <w:p w:rsidR="00F136DD" w:rsidRPr="0062404F" w:rsidRDefault="00F136DD" w:rsidP="00470CA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 xml:space="preserve">При проведение </w:t>
      </w:r>
      <w:r>
        <w:rPr>
          <w:rFonts w:ascii="Times New Roman" w:hAnsi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6"/>
          <w:lang w:eastAsia="ru-RU"/>
        </w:rPr>
        <w:t>тренировочных занятий должны применяться следующие принципы физического воспитания:</w:t>
      </w:r>
    </w:p>
    <w:p w:rsidR="00F136DD" w:rsidRPr="0062404F" w:rsidRDefault="00F136DD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принцип всестороннего и гармоничного развития личности, для осуществления которого необходимо сочетать физическую подготовку с умственной, нравственной, эстетической;</w:t>
      </w:r>
    </w:p>
    <w:p w:rsidR="00F136DD" w:rsidRPr="0062404F" w:rsidRDefault="00F136DD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принцип оздоровительной направленности и принцип доступности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занимающихся;</w:t>
      </w:r>
    </w:p>
    <w:p w:rsidR="00F136DD" w:rsidRPr="0062404F" w:rsidRDefault="00F136DD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принцип воспитывающего обучения подразумевает проведение любых форм физических занятий в воспитательных целях. Обстановка, в которой проводятся занятия, должна вызывать положительные эмоции;</w:t>
      </w:r>
    </w:p>
    <w:p w:rsidR="00F136DD" w:rsidRPr="0062404F" w:rsidRDefault="00F136DD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принцип наглядности заключается в показе изучаемого упражнения. Для реализации этого принципа применяются словесные действия и имитационные упражнения;</w:t>
      </w:r>
    </w:p>
    <w:p w:rsidR="00F136DD" w:rsidRPr="0062404F" w:rsidRDefault="00F136DD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принцип сознательности и активности. Выполнение упраж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инициативу;</w:t>
      </w:r>
    </w:p>
    <w:p w:rsidR="00F136DD" w:rsidRPr="0062404F" w:rsidRDefault="00F136DD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принцип систематичности и последовательности. В про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цессе занятий следует предусматривать такой порядок прохожде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ния материала, при котором вновь изучаемые упражне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ния опираются на ранее сформированные навыки.</w:t>
      </w:r>
    </w:p>
    <w:p w:rsidR="00F136DD" w:rsidRPr="0062404F" w:rsidRDefault="00F136DD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принцип постепенного повышения требований реализуется путем систематического усложнения структуры изучаемых упражнений и координационной сложности, повышения уровня физической нагрузки;</w:t>
      </w:r>
    </w:p>
    <w:p w:rsidR="00F136DD" w:rsidRPr="0062404F" w:rsidRDefault="00F136DD" w:rsidP="0062404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принцип прочности. Занимающиеся приобретают знания, формируют двигательные навыки, которые должны сохра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ниться в течение длительного периода и, доведенные до определенного уровня, становятся основой общей работоспособности;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Тренер</w:t>
      </w:r>
      <w:r>
        <w:rPr>
          <w:rFonts w:ascii="Times New Roman" w:hAnsi="Times New Roman"/>
          <w:sz w:val="24"/>
          <w:szCs w:val="24"/>
          <w:lang w:eastAsia="ru-RU"/>
        </w:rPr>
        <w:t>-преподаватель</w:t>
      </w:r>
      <w:r w:rsidRPr="0062404F">
        <w:rPr>
          <w:rFonts w:ascii="Times New Roman" w:hAnsi="Times New Roman"/>
          <w:sz w:val="24"/>
          <w:szCs w:val="24"/>
          <w:lang w:eastAsia="ru-RU"/>
        </w:rPr>
        <w:t>, осуществляя работу по общефизическому воспитанию, руководствуется основными методами и принципами. В зависимости от задач предпочтение может быть отдано реализации того или иного принципа с учетом их органической взаимосвязи.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При написании программы учитывались следующие методические положения:</w:t>
      </w:r>
    </w:p>
    <w:p w:rsidR="00F136DD" w:rsidRPr="0062404F" w:rsidRDefault="00F136DD" w:rsidP="0062404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62404F">
        <w:rPr>
          <w:rFonts w:ascii="Times New Roman" w:hAnsi="Times New Roman"/>
          <w:sz w:val="24"/>
          <w:szCs w:val="26"/>
        </w:rPr>
        <w:t>преемственность задач, средств и методов тренировки;</w:t>
      </w:r>
    </w:p>
    <w:p w:rsidR="00F136DD" w:rsidRPr="0062404F" w:rsidRDefault="00F136DD" w:rsidP="0062404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62404F">
        <w:rPr>
          <w:rFonts w:ascii="Times New Roman" w:hAnsi="Times New Roman"/>
          <w:sz w:val="24"/>
          <w:szCs w:val="26"/>
        </w:rPr>
        <w:t>соблюдение принципа постепенности применения тренировочных нагрузок;</w:t>
      </w:r>
    </w:p>
    <w:p w:rsidR="00F136DD" w:rsidRPr="0062404F" w:rsidRDefault="00F136DD" w:rsidP="0062404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62404F">
        <w:rPr>
          <w:rFonts w:ascii="Times New Roman" w:hAnsi="Times New Roman"/>
          <w:sz w:val="24"/>
          <w:szCs w:val="26"/>
        </w:rPr>
        <w:t>учет при планировании тренировочных нагрузок периодов полового созревания и благоприятных возрастных периодов для развития определенных физических качеств.</w:t>
      </w:r>
    </w:p>
    <w:p w:rsidR="00F136DD" w:rsidRDefault="00F136DD" w:rsidP="0062404F">
      <w:pPr>
        <w:numPr>
          <w:ilvl w:val="1"/>
          <w:numId w:val="2"/>
        </w:numPr>
        <w:spacing w:before="240" w:after="0" w:line="240" w:lineRule="auto"/>
        <w:jc w:val="center"/>
        <w:rPr>
          <w:rFonts w:ascii="Times New Roman" w:hAnsi="Times New Roman"/>
          <w:b/>
          <w:spacing w:val="15"/>
          <w:sz w:val="24"/>
          <w:lang w:eastAsia="ru-RU"/>
        </w:rPr>
      </w:pPr>
      <w:r>
        <w:rPr>
          <w:rFonts w:ascii="Times New Roman" w:hAnsi="Times New Roman"/>
          <w:b/>
          <w:spacing w:val="15"/>
          <w:sz w:val="24"/>
          <w:lang w:eastAsia="ru-RU"/>
        </w:rPr>
        <w:t>Учебно-т</w:t>
      </w:r>
      <w:r w:rsidRPr="0062404F">
        <w:rPr>
          <w:rFonts w:ascii="Times New Roman" w:hAnsi="Times New Roman"/>
          <w:b/>
          <w:spacing w:val="15"/>
          <w:sz w:val="24"/>
          <w:lang w:eastAsia="ru-RU"/>
        </w:rPr>
        <w:t>ренировочный план, рекомендации по проведению тренировочных занятий</w:t>
      </w:r>
    </w:p>
    <w:p w:rsidR="00F136DD" w:rsidRPr="0062404F" w:rsidRDefault="00F136DD" w:rsidP="00877ED2">
      <w:pPr>
        <w:spacing w:before="240" w:after="0" w:line="240" w:lineRule="auto"/>
        <w:ind w:left="1080"/>
        <w:rPr>
          <w:rFonts w:ascii="Times New Roman" w:hAnsi="Times New Roman"/>
          <w:b/>
          <w:spacing w:val="15"/>
          <w:sz w:val="24"/>
          <w:lang w:eastAsia="ru-RU"/>
        </w:rPr>
      </w:pP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 xml:space="preserve">В </w:t>
      </w:r>
      <w:r>
        <w:rPr>
          <w:rFonts w:ascii="Times New Roman" w:hAnsi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6"/>
          <w:lang w:eastAsia="ru-RU"/>
        </w:rPr>
        <w:t>тренировочном плане отражены основные задачи и направленности работы, учитывается режим тренировочной работы с расчетом на 52 недели.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 xml:space="preserve">В </w:t>
      </w:r>
      <w:r>
        <w:rPr>
          <w:rFonts w:ascii="Times New Roman" w:hAnsi="Times New Roman"/>
          <w:sz w:val="24"/>
          <w:szCs w:val="26"/>
          <w:lang w:eastAsia="ru-RU"/>
        </w:rPr>
        <w:t>Учреждении</w:t>
      </w:r>
      <w:r w:rsidRPr="0062404F">
        <w:rPr>
          <w:rFonts w:ascii="Times New Roman" w:hAnsi="Times New Roman"/>
          <w:sz w:val="24"/>
          <w:szCs w:val="26"/>
          <w:lang w:eastAsia="ru-RU"/>
        </w:rPr>
        <w:t xml:space="preserve"> составлен развернутый </w:t>
      </w:r>
      <w:r>
        <w:rPr>
          <w:rFonts w:ascii="Times New Roman" w:hAnsi="Times New Roman"/>
          <w:sz w:val="24"/>
          <w:szCs w:val="26"/>
          <w:lang w:eastAsia="ru-RU"/>
        </w:rPr>
        <w:t xml:space="preserve">учебный </w:t>
      </w:r>
      <w:r w:rsidRPr="0062404F">
        <w:rPr>
          <w:rFonts w:ascii="Times New Roman" w:hAnsi="Times New Roman"/>
          <w:sz w:val="24"/>
          <w:szCs w:val="26"/>
          <w:lang w:eastAsia="ru-RU"/>
        </w:rPr>
        <w:t xml:space="preserve">план-график для спортивно-оздоровительного этапа, в котором определено время, отведенное на изучение или совершенствование конкретного материала. На основании данного документа составляется </w:t>
      </w:r>
      <w:r>
        <w:rPr>
          <w:rFonts w:ascii="Times New Roman" w:hAnsi="Times New Roman"/>
          <w:sz w:val="24"/>
          <w:szCs w:val="26"/>
          <w:lang w:eastAsia="ru-RU"/>
        </w:rPr>
        <w:t xml:space="preserve">учебный </w:t>
      </w:r>
      <w:r w:rsidRPr="0062404F">
        <w:rPr>
          <w:rFonts w:ascii="Times New Roman" w:hAnsi="Times New Roman"/>
          <w:sz w:val="24"/>
          <w:szCs w:val="26"/>
          <w:lang w:eastAsia="ru-RU"/>
        </w:rPr>
        <w:t xml:space="preserve">план-график распределения материала тренировочных занятий по периодам или на меньшие отрезки времени (полугодие, месяц, неделю). Годовой план </w:t>
      </w:r>
      <w:r>
        <w:rPr>
          <w:rFonts w:ascii="Times New Roman" w:hAnsi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6"/>
          <w:lang w:eastAsia="ru-RU"/>
        </w:rPr>
        <w:t>тренировочной работы и рабочие планы на более короткие временные отрезки детально отражают последовательность прохождения программного материала в различные периоды тренировки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, методы и организационные формы занятий, соответствие направленности задач, решаемых в данный период. </w:t>
      </w:r>
      <w:r w:rsidRPr="0062404F">
        <w:rPr>
          <w:rFonts w:ascii="Times New Roman" w:hAnsi="Times New Roman"/>
          <w:sz w:val="24"/>
          <w:szCs w:val="26"/>
          <w:lang w:eastAsia="ru-RU"/>
        </w:rPr>
        <w:t xml:space="preserve">Успешное решение задач тренировки во многом зависит от соблюдения санитарно-гигиенических условий, правильного сочетания тренировочных дней и дней отдыха, структуры и содержания </w:t>
      </w:r>
      <w:r>
        <w:rPr>
          <w:rFonts w:ascii="Times New Roman" w:hAnsi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6"/>
          <w:lang w:eastAsia="ru-RU"/>
        </w:rPr>
        <w:t>тренировочных занятий, выбора эффективных средств и методов решения поставленных задач. Успех работы будет зависеть также от профессионального уровня тренера</w:t>
      </w:r>
      <w:r>
        <w:rPr>
          <w:rFonts w:ascii="Times New Roman" w:hAnsi="Times New Roman"/>
          <w:sz w:val="24"/>
          <w:szCs w:val="26"/>
          <w:lang w:eastAsia="ru-RU"/>
        </w:rPr>
        <w:t>-преподавателя</w:t>
      </w:r>
      <w:r w:rsidRPr="0062404F">
        <w:rPr>
          <w:rFonts w:ascii="Times New Roman" w:hAnsi="Times New Roman"/>
          <w:sz w:val="24"/>
          <w:szCs w:val="26"/>
          <w:lang w:eastAsia="ru-RU"/>
        </w:rPr>
        <w:t xml:space="preserve"> и умения применять материалы данной программы на практике.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На спортивно-оздоровительном этапе занимающиеся не выступают на официальных спортивных соревнованиях, поэтому </w:t>
      </w:r>
      <w:r>
        <w:rPr>
          <w:rFonts w:ascii="Times New Roman" w:hAnsi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тренировочный процесс строится без деления на периоды. В этих группах особое внимание уделяется внутренним соревнованиям по различным разделам общей и специальной физической подготовки, подвижным играм, эстафетам и проведению различных спортивных конкурсов, особенно в осенний, весенний и зимний период. 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 планировании нагрузки следует учитывать два наиболее типичных варианта взаимосвязи объёма и интенсивно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сти:</w:t>
      </w:r>
    </w:p>
    <w:p w:rsidR="00F136DD" w:rsidRPr="0062404F" w:rsidRDefault="00F136DD" w:rsidP="0062404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Занятие с большим объёмом и малой интенсивностью;</w:t>
      </w:r>
    </w:p>
    <w:p w:rsidR="00F136DD" w:rsidRPr="0062404F" w:rsidRDefault="00F136DD" w:rsidP="0062404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Занятие с малым объёмом и большой интенсивностью.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Каждый из вариантов по-разному влияет на рост развития физических качеств. Большое значение имеет характер распределения нагрузки (табл.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). Известно, что монотонная однотипная, даже невысокая нагрузка утомляет значительно больше нагрузки, при которой чередуются максимальные, средние и малые напряжения. </w:t>
      </w:r>
    </w:p>
    <w:p w:rsidR="00F136DD" w:rsidRPr="0062404F" w:rsidRDefault="00F136DD" w:rsidP="0062404F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На каждом занятии в структуру нагрузок должны быть включены силовые упражнения на все группы мышц в сочетании с развитием гибкости, скоростно-силовые, сложно-координационные упражнения для развития ловкости и выносливости, спортивные и подвижные игры. Для решения каждой задачи, упражнения следует варьировать. Это повысит эмоциональность занятий и тре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нировочный эффект.</w:t>
      </w:r>
    </w:p>
    <w:p w:rsidR="00F136DD" w:rsidRPr="0062404F" w:rsidRDefault="00F136DD" w:rsidP="0062404F">
      <w:pPr>
        <w:spacing w:after="0" w:line="276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62404F">
        <w:rPr>
          <w:rFonts w:ascii="Times New Roman" w:hAnsi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eastAsia="ru-RU"/>
        </w:rPr>
        <w:t>3</w:t>
      </w:r>
    </w:p>
    <w:p w:rsidR="00F136DD" w:rsidRPr="0062404F" w:rsidRDefault="00F136DD" w:rsidP="006240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Варианты чередования нагрузки</w:t>
      </w:r>
    </w:p>
    <w:p w:rsidR="00F136DD" w:rsidRPr="0062404F" w:rsidRDefault="00F136DD" w:rsidP="0062404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85"/>
        <w:gridCol w:w="2551"/>
        <w:gridCol w:w="3045"/>
        <w:gridCol w:w="2474"/>
      </w:tblGrid>
      <w:tr w:rsidR="00F136DD" w:rsidRPr="009873AC" w:rsidTr="00180B62">
        <w:tc>
          <w:tcPr>
            <w:tcW w:w="9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8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Нагрузка на тренировочных занятиях</w:t>
            </w:r>
          </w:p>
        </w:tc>
      </w:tr>
      <w:tr w:rsidR="00F136DD" w:rsidRPr="009873AC" w:rsidTr="00180B62">
        <w:tc>
          <w:tcPr>
            <w:tcW w:w="98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1-мес.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2-мес.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3-мес</w:t>
            </w:r>
          </w:p>
        </w:tc>
      </w:tr>
      <w:tr w:rsidR="00F136DD" w:rsidRPr="009873AC" w:rsidTr="00180B62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повышенная</w:t>
            </w:r>
          </w:p>
        </w:tc>
      </w:tr>
      <w:tr w:rsidR="00F136DD" w:rsidRPr="009873AC" w:rsidTr="00180B62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повышенная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повышенная</w:t>
            </w:r>
          </w:p>
        </w:tc>
      </w:tr>
      <w:tr w:rsidR="00F136DD" w:rsidRPr="009873AC" w:rsidTr="00180B62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повышенная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136DD" w:rsidRPr="009873AC" w:rsidTr="00180B62"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136DD" w:rsidRPr="0062404F" w:rsidRDefault="00F136DD" w:rsidP="0062404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04F">
              <w:rPr>
                <w:rFonts w:ascii="Times New Roman" w:hAnsi="Times New Roman"/>
                <w:sz w:val="24"/>
                <w:szCs w:val="24"/>
                <w:lang w:eastAsia="ru-RU"/>
              </w:rPr>
              <w:t>умеренная</w:t>
            </w:r>
          </w:p>
        </w:tc>
      </w:tr>
    </w:tbl>
    <w:p w:rsidR="00F136DD" w:rsidRPr="0062404F" w:rsidRDefault="00F136DD" w:rsidP="006240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Постепенное повышение нагрузки следует осуществлять ступенчато. При оценке величины нагрузки имеется в виду её объём и интенсивность. Интенсивность нагрузки оценивается по скорости движения, по темпу. Важным показателем объёма и интен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сивности выполняемой работы является величина функциональных сдвигов в организме (показатели — пульс, дыхание и др.).</w:t>
      </w:r>
    </w:p>
    <w:p w:rsidR="00F136DD" w:rsidRPr="0062404F" w:rsidRDefault="00F136DD" w:rsidP="0062404F">
      <w:pPr>
        <w:numPr>
          <w:ilvl w:val="1"/>
          <w:numId w:val="2"/>
        </w:numPr>
        <w:spacing w:before="240" w:after="0" w:line="240" w:lineRule="auto"/>
        <w:jc w:val="center"/>
        <w:rPr>
          <w:rFonts w:ascii="Times New Roman" w:hAnsi="Times New Roman"/>
          <w:b/>
          <w:spacing w:val="15"/>
          <w:sz w:val="24"/>
          <w:lang w:eastAsia="ru-RU"/>
        </w:rPr>
      </w:pPr>
      <w:r w:rsidRPr="0062404F">
        <w:rPr>
          <w:rFonts w:ascii="Times New Roman" w:hAnsi="Times New Roman"/>
          <w:b/>
          <w:spacing w:val="15"/>
          <w:sz w:val="24"/>
          <w:lang w:eastAsia="ru-RU"/>
        </w:rPr>
        <w:t>Программный материл по компонентам спортивной тренировки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В данном разделе представлен программный материал по таким видам подготовки, как: теоретическая, психологическая, физическая, специальная, техническая.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На спортивно-оздоровительном этапе следует широко применять игровой метод, подвижные игры, круговую тренировку, эстафеты и упражнения из различных видов спорта. Важное значение придается развитию скоростных, скоростно-силовых качеств, ловкости, координации, выносливости.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Учебно-т</w:t>
      </w:r>
      <w:r w:rsidRPr="0062404F">
        <w:rPr>
          <w:rFonts w:ascii="Times New Roman" w:hAnsi="Times New Roman"/>
          <w:sz w:val="24"/>
          <w:szCs w:val="24"/>
          <w:lang w:eastAsia="ru-RU"/>
        </w:rPr>
        <w:t>ренировочные занятия должны разносторонне воздей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ствовать на организм занимающихся, их надо строить комплексно, строго придерживаясь определенных правил:</w:t>
      </w:r>
    </w:p>
    <w:p w:rsidR="00F136DD" w:rsidRPr="0062404F" w:rsidRDefault="00F136DD" w:rsidP="006240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Большинство упражнений следует разучивать одновременно со всей группой, а такие упражнения, как прыжки в длину, метание, кувырки, лазание выполняются поточ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 xml:space="preserve">но, т. е. один за другим в составе нескольких малочисленных групп. </w:t>
      </w:r>
    </w:p>
    <w:p w:rsidR="00F136DD" w:rsidRPr="0062404F" w:rsidRDefault="00F136DD" w:rsidP="006240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 разучивании упражнения выполняются в медленном темпе, чтобы занимающиеся могли освоить правильность техники выполнения. Исправляя ошибки, следует выделять характерные для данного упражнения особенности.</w:t>
      </w:r>
    </w:p>
    <w:p w:rsidR="00F136DD" w:rsidRPr="0062404F" w:rsidRDefault="00F136DD" w:rsidP="006240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 выполнении физических упражнений важно следить за координацией движений верхних и нижних конечностей, поскольку несогласованность действий отражаются на качестве дыхания. Следует научить занимающихся правильно дышать при ходьбе, беге, в спокойном состоянии.</w:t>
      </w:r>
    </w:p>
    <w:p w:rsidR="00F136DD" w:rsidRPr="0062404F" w:rsidRDefault="00F136DD" w:rsidP="006240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 разучивании упражнений тренер</w:t>
      </w:r>
      <w:r>
        <w:rPr>
          <w:rFonts w:ascii="Times New Roman" w:hAnsi="Times New Roman"/>
          <w:sz w:val="24"/>
          <w:szCs w:val="24"/>
          <w:lang w:eastAsia="ru-RU"/>
        </w:rPr>
        <w:t>-преподаватель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 должен помнить, что у детей младшего школьного возраста ещё не завершён процесс окостенения опорно-двигательного аппарата. </w:t>
      </w:r>
    </w:p>
    <w:p w:rsidR="00F136DD" w:rsidRPr="0062404F" w:rsidRDefault="00F136DD" w:rsidP="0062404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Большинство </w:t>
      </w:r>
      <w:r>
        <w:rPr>
          <w:rFonts w:ascii="Times New Roman" w:hAnsi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4"/>
          <w:lang w:eastAsia="ru-RU"/>
        </w:rPr>
        <w:t>тренировочных занятий рекомендуется проводить на свежем воздухе при температуре не ниже 15 градусов. </w:t>
      </w:r>
    </w:p>
    <w:p w:rsidR="00F136DD" w:rsidRPr="0062404F" w:rsidRDefault="00F136DD" w:rsidP="0062404F">
      <w:pPr>
        <w:numPr>
          <w:ilvl w:val="2"/>
          <w:numId w:val="2"/>
        </w:numPr>
        <w:spacing w:before="240" w:after="0" w:line="360" w:lineRule="auto"/>
        <w:jc w:val="center"/>
        <w:rPr>
          <w:rFonts w:ascii="Times New Roman" w:hAnsi="Times New Roman"/>
          <w:b/>
          <w:spacing w:val="15"/>
          <w:sz w:val="24"/>
          <w:lang w:eastAsia="ru-RU"/>
        </w:rPr>
      </w:pPr>
      <w:r w:rsidRPr="0062404F">
        <w:rPr>
          <w:rFonts w:ascii="Times New Roman" w:hAnsi="Times New Roman"/>
          <w:b/>
          <w:spacing w:val="15"/>
          <w:sz w:val="24"/>
          <w:lang w:eastAsia="ru-RU"/>
        </w:rPr>
        <w:t>Теоретическая подготовка</w:t>
      </w:r>
    </w:p>
    <w:p w:rsidR="00F136DD" w:rsidRPr="0062404F" w:rsidRDefault="00F136DD" w:rsidP="0062404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62404F">
        <w:rPr>
          <w:rFonts w:ascii="Times New Roman" w:hAnsi="Times New Roman"/>
          <w:sz w:val="24"/>
          <w:szCs w:val="26"/>
        </w:rPr>
        <w:t xml:space="preserve">Знакомство с планом работы </w:t>
      </w:r>
      <w:r>
        <w:rPr>
          <w:rFonts w:ascii="Times New Roman" w:hAnsi="Times New Roman"/>
          <w:sz w:val="24"/>
          <w:szCs w:val="26"/>
        </w:rPr>
        <w:t>Учреждения</w:t>
      </w:r>
      <w:r w:rsidRPr="0062404F">
        <w:rPr>
          <w:rFonts w:ascii="Times New Roman" w:hAnsi="Times New Roman"/>
          <w:sz w:val="24"/>
          <w:szCs w:val="26"/>
        </w:rPr>
        <w:t xml:space="preserve"> и группы. Правила поведения и соблюдение техники безопасности во время проведения тренировочных занятий.</w:t>
      </w:r>
    </w:p>
    <w:p w:rsidR="00F136DD" w:rsidRPr="0062404F" w:rsidRDefault="00F136DD" w:rsidP="0062404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62404F">
        <w:rPr>
          <w:rFonts w:ascii="Times New Roman" w:hAnsi="Times New Roman"/>
          <w:sz w:val="24"/>
          <w:szCs w:val="26"/>
        </w:rPr>
        <w:t>Физическая культура и спорт в России. Задачи физической культуры и спорта, их оздоровительное и воспитательное значение.</w:t>
      </w:r>
    </w:p>
    <w:p w:rsidR="00F136DD" w:rsidRPr="0062404F" w:rsidRDefault="00F136DD" w:rsidP="0062404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62404F">
        <w:rPr>
          <w:rFonts w:ascii="Times New Roman" w:hAnsi="Times New Roman"/>
          <w:sz w:val="24"/>
          <w:szCs w:val="26"/>
        </w:rPr>
        <w:t>Влияние физических упражнений на организм человека. Влияние физических упражнений на увеличение мышечной массы, работоспособность мышц и подвижность суставов, развитие сердечно-сосудистой и дыхательной систем.</w:t>
      </w:r>
    </w:p>
    <w:p w:rsidR="00F136DD" w:rsidRPr="0062404F" w:rsidRDefault="00F136DD" w:rsidP="0062404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62404F">
        <w:rPr>
          <w:rFonts w:ascii="Times New Roman" w:hAnsi="Times New Roman"/>
          <w:sz w:val="24"/>
          <w:szCs w:val="26"/>
        </w:rPr>
        <w:t>Гигиена, врачебный контроль и самоконтроль. 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Общие гигиенические требования. Общий режим дня. Гигиенические требования к инвентарю, спортивной одежде и обуви.</w:t>
      </w:r>
    </w:p>
    <w:p w:rsidR="00F136DD" w:rsidRPr="0062404F" w:rsidRDefault="00F136DD" w:rsidP="0062404F">
      <w:pPr>
        <w:numPr>
          <w:ilvl w:val="2"/>
          <w:numId w:val="6"/>
        </w:numPr>
        <w:spacing w:before="240" w:after="0" w:line="360" w:lineRule="auto"/>
        <w:jc w:val="center"/>
        <w:rPr>
          <w:rFonts w:ascii="Times New Roman" w:hAnsi="Times New Roman"/>
          <w:b/>
          <w:spacing w:val="15"/>
          <w:sz w:val="24"/>
          <w:lang w:eastAsia="ru-RU"/>
        </w:rPr>
      </w:pPr>
      <w:r w:rsidRPr="0062404F">
        <w:rPr>
          <w:rFonts w:ascii="Times New Roman" w:hAnsi="Times New Roman"/>
          <w:b/>
          <w:spacing w:val="15"/>
          <w:sz w:val="24"/>
          <w:lang w:eastAsia="ru-RU"/>
        </w:rPr>
        <w:t>Психологическая подготовка</w:t>
      </w:r>
    </w:p>
    <w:p w:rsidR="00F136DD" w:rsidRPr="0062404F" w:rsidRDefault="00F136DD" w:rsidP="0062404F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 xml:space="preserve">На спортивно-оздоровительном этапе предусмотрена только общая психологическая подготовка, которая осуществляется в единстве с физической и технической подготовкой. Психологическая подготовка проводится с учетом индивидуальных особенностей </w:t>
      </w:r>
      <w:r>
        <w:rPr>
          <w:rFonts w:ascii="Times New Roman" w:hAnsi="Times New Roman"/>
          <w:sz w:val="24"/>
          <w:szCs w:val="26"/>
          <w:lang w:eastAsia="ru-RU"/>
        </w:rPr>
        <w:t>обучающихся</w:t>
      </w:r>
      <w:r w:rsidRPr="0062404F">
        <w:rPr>
          <w:rFonts w:ascii="Times New Roman" w:hAnsi="Times New Roman"/>
          <w:sz w:val="24"/>
          <w:szCs w:val="26"/>
          <w:lang w:eastAsia="ru-RU"/>
        </w:rPr>
        <w:t xml:space="preserve">. 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В задачи общей психологической подготовки входит:</w:t>
      </w:r>
    </w:p>
    <w:p w:rsidR="00F136DD" w:rsidRPr="0062404F" w:rsidRDefault="00F136DD" w:rsidP="0062404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62404F">
        <w:rPr>
          <w:rFonts w:ascii="Times New Roman" w:hAnsi="Times New Roman"/>
          <w:sz w:val="24"/>
          <w:szCs w:val="26"/>
        </w:rPr>
        <w:t>воспитание личности и формирование спортивного коллектива (характер, нравственные качества, идейная убежденность, коллективизм, разносторонние интересы, положительное отношение к спорту);</w:t>
      </w:r>
    </w:p>
    <w:p w:rsidR="00F136DD" w:rsidRPr="0062404F" w:rsidRDefault="00F136DD" w:rsidP="0062404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62404F">
        <w:rPr>
          <w:rFonts w:ascii="Times New Roman" w:hAnsi="Times New Roman"/>
          <w:sz w:val="24"/>
          <w:szCs w:val="26"/>
        </w:rPr>
        <w:t>развитие процессов восприятия;</w:t>
      </w:r>
    </w:p>
    <w:p w:rsidR="00F136DD" w:rsidRPr="0062404F" w:rsidRDefault="00F136DD" w:rsidP="0062404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62404F">
        <w:rPr>
          <w:rFonts w:ascii="Times New Roman" w:hAnsi="Times New Roman"/>
          <w:sz w:val="24"/>
          <w:szCs w:val="26"/>
        </w:rPr>
        <w:t>развитие внимания, памяти, представления и воображения;</w:t>
      </w:r>
    </w:p>
    <w:p w:rsidR="00F136DD" w:rsidRPr="0062404F" w:rsidRDefault="00F136DD" w:rsidP="0062404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62404F">
        <w:rPr>
          <w:rFonts w:ascii="Times New Roman" w:hAnsi="Times New Roman"/>
          <w:sz w:val="24"/>
          <w:szCs w:val="26"/>
        </w:rPr>
        <w:t>развитие способности управлять своими эмоциями;</w:t>
      </w:r>
    </w:p>
    <w:p w:rsidR="00F136DD" w:rsidRPr="0062404F" w:rsidRDefault="00F136DD" w:rsidP="0062404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6"/>
        </w:rPr>
      </w:pPr>
      <w:r w:rsidRPr="0062404F">
        <w:rPr>
          <w:rFonts w:ascii="Times New Roman" w:hAnsi="Times New Roman"/>
          <w:sz w:val="24"/>
          <w:szCs w:val="26"/>
        </w:rPr>
        <w:t>развитие волевых качеств (целеустремленность, настойчивость, выдержка, самообладание, решительность, смелость, инициативность, дисциплинированность).</w:t>
      </w:r>
    </w:p>
    <w:p w:rsidR="00F136DD" w:rsidRPr="0062404F" w:rsidRDefault="00F136DD" w:rsidP="0062404F">
      <w:pPr>
        <w:numPr>
          <w:ilvl w:val="2"/>
          <w:numId w:val="6"/>
        </w:numPr>
        <w:spacing w:before="240" w:after="0" w:line="360" w:lineRule="auto"/>
        <w:jc w:val="center"/>
        <w:rPr>
          <w:rFonts w:ascii="Times New Roman" w:hAnsi="Times New Roman"/>
          <w:b/>
          <w:spacing w:val="15"/>
          <w:sz w:val="24"/>
          <w:lang w:eastAsia="ru-RU"/>
        </w:rPr>
      </w:pPr>
      <w:r w:rsidRPr="0062404F">
        <w:rPr>
          <w:rFonts w:ascii="Times New Roman" w:hAnsi="Times New Roman"/>
          <w:b/>
          <w:spacing w:val="15"/>
          <w:sz w:val="24"/>
          <w:lang w:eastAsia="ru-RU"/>
        </w:rPr>
        <w:t>Физическая подготовка</w:t>
      </w:r>
    </w:p>
    <w:p w:rsidR="00F136DD" w:rsidRPr="0062404F" w:rsidRDefault="00F136DD" w:rsidP="00470CA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Физическая подготовка складывается из общей и специальной подготовки.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Общая физическая подготовка направлена на развитие различных качеств – силы, быстроты, выносливости, гибкости, ловкости. Средства общей физической подготовки подбираются с учетом возраста занимающихся. Общеразвивающие упражнения в зависимости от задач тренировочного занятия можно включать в подготовительную, основную и отчасти в заключительную части.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В состав ОФП входят строевые упражнения и команды для управления группой; общеразвивающие упражнения (ОРУ); дыхательная, корригирующая, оздоровительная гимнастика; упражнения на развитие общей выносливости, ловкости, силы и быстроты: упражнения из гимнастики, легкой атлетики, акробатики, подвижные и спортивные игры. Упражнения выполняются без предметов и с предметами, на гимнастических снарядах.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Гимнастические упражнения подразделяются на 3 группы: для мышц рук и плечевого пояса, для мышц туловища и шеи, для мышц ног и таза.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Акробатические упражнения включают группировки и перекаты, стойки на лопатках, голове и руках, кувырки, соединение нескольких упражнений в несложные комбинации.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Легкоатлетические упражнения включают в себя упражнения в беге, прыжках и метания.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Спортивные: баскетбол, волейбол, футбол, бадминтон и др. Осваиваются основные приемы техники игры. Подвижные игры: «Салки», «Метко в цель», «Эстафета с бегом», «Эстафета с прыжками», «Охотники и утки», «Перетягивание» и др.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Специальная физическая и техническая подготовка направлена на развитие качеств и способностей, специфичных для различных видов спорта. Основным средством специальной физической подготовки являются специальные (подготовительные) упражнения и игры.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Специальная и техническая физическая подготовка включает в себя специальные упражнения на развитие ловкости, координации, гибкости, быстроты, выносливости, силы; бег с остановками и изменениями направления, бег по прямой лицом или спиной, боком; подвижные игры (например, «салочки») в зале и на свежем воздухе, специальные эстафеты с выполнением заданий, упражнения для развития прыгучести, упражнения с отягощениями, броски набивного мяча, изучение основ различных видов спорта и техники спортивных игр.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 xml:space="preserve">В качестве контроля за усвоением пройденного материала и эффективности </w:t>
      </w:r>
      <w:r w:rsidRPr="0062404F">
        <w:rPr>
          <w:rFonts w:ascii="Times New Roman" w:hAnsi="Times New Roman"/>
          <w:sz w:val="24"/>
          <w:szCs w:val="24"/>
          <w:lang w:eastAsia="ru-RU"/>
        </w:rPr>
        <w:t>тренировочных занятий проводятся внутренние контрольные нормативы. Уровень подготовки оценивается по следующим показателям:</w:t>
      </w:r>
    </w:p>
    <w:p w:rsidR="00F136DD" w:rsidRPr="0062404F" w:rsidRDefault="00F136DD" w:rsidP="0062404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>Бег 30м или 60 м (сек)</w:t>
      </w:r>
    </w:p>
    <w:p w:rsidR="00F136DD" w:rsidRPr="0062404F" w:rsidRDefault="00F136DD" w:rsidP="0062404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>Прыжок в длину с места (см)</w:t>
      </w:r>
    </w:p>
    <w:p w:rsidR="00F136DD" w:rsidRPr="0062404F" w:rsidRDefault="00F136DD" w:rsidP="0062404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>Подтягивание на перекладине (раз)</w:t>
      </w:r>
    </w:p>
    <w:p w:rsidR="00F136DD" w:rsidRPr="0062404F" w:rsidRDefault="00F136DD" w:rsidP="0062404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>Подъем туловища из положения лежа на спине (раз)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Приступая к проведению занятий, тренер обязан хорошо знать структуру, выраженную в трехчастной схеме (вводная, основная и заключительная части занятий, имеющие свои задачи и соответствующее содержание), но, прежде всего, содержание программы, её основные требования, средства и методы реализации задач. </w:t>
      </w:r>
    </w:p>
    <w:p w:rsidR="00F136DD" w:rsidRPr="0062404F" w:rsidRDefault="00F136DD" w:rsidP="0062404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62404F">
        <w:rPr>
          <w:rFonts w:ascii="Times New Roman" w:hAnsi="Times New Roman"/>
          <w:bCs/>
          <w:sz w:val="24"/>
          <w:szCs w:val="24"/>
          <w:lang w:eastAsia="ru-RU"/>
        </w:rPr>
        <w:t>часть (вводно-подготовительная).</w:t>
      </w:r>
    </w:p>
    <w:p w:rsidR="00F136DD" w:rsidRPr="0062404F" w:rsidRDefault="00F136DD" w:rsidP="0062404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404F">
        <w:rPr>
          <w:rFonts w:ascii="Times New Roman" w:hAnsi="Times New Roman"/>
          <w:bCs/>
          <w:sz w:val="24"/>
          <w:szCs w:val="24"/>
          <w:lang w:eastAsia="ru-RU"/>
        </w:rPr>
        <w:t xml:space="preserve">Задачи: </w:t>
      </w:r>
    </w:p>
    <w:p w:rsidR="00F136DD" w:rsidRPr="0062404F" w:rsidRDefault="00F136DD" w:rsidP="0062404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>организация занимающихся (постанов</w:t>
      </w:r>
      <w:r w:rsidRPr="0062404F">
        <w:rPr>
          <w:rFonts w:ascii="Times New Roman" w:hAnsi="Times New Roman"/>
          <w:sz w:val="24"/>
          <w:szCs w:val="24"/>
        </w:rPr>
        <w:softHyphen/>
        <w:t>ка задач, обеспечение внимания, дисциплины, регулирование эмо</w:t>
      </w:r>
      <w:r w:rsidRPr="0062404F">
        <w:rPr>
          <w:rFonts w:ascii="Times New Roman" w:hAnsi="Times New Roman"/>
          <w:sz w:val="24"/>
          <w:szCs w:val="24"/>
        </w:rPr>
        <w:softHyphen/>
        <w:t>ционального состояния и т. д.);</w:t>
      </w:r>
    </w:p>
    <w:p w:rsidR="00F136DD" w:rsidRPr="0062404F" w:rsidRDefault="00F136DD" w:rsidP="0062404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>подготовка организма (центральной нервной системы, вегетативных функций и опорно-двигательного аппарата) для наиболее успешного решения задач основной части занятий;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bCs/>
          <w:sz w:val="24"/>
          <w:szCs w:val="24"/>
          <w:lang w:eastAsia="ru-RU"/>
        </w:rPr>
        <w:t>Средства</w:t>
      </w:r>
      <w:r w:rsidRPr="0062404F">
        <w:rPr>
          <w:rFonts w:ascii="Times New Roman" w:hAnsi="Times New Roman"/>
          <w:sz w:val="24"/>
          <w:szCs w:val="24"/>
          <w:lang w:eastAsia="ru-RU"/>
        </w:rPr>
        <w:t>: строевые упражнения, различные виды ходьбы, бег, прыжки, подвижные игры, упражнения на внимание, общеразвивающие упражнения (без предметов, с предметами).</w:t>
      </w:r>
    </w:p>
    <w:p w:rsidR="00F136DD" w:rsidRPr="0062404F" w:rsidRDefault="00F136DD" w:rsidP="006240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bCs/>
          <w:sz w:val="24"/>
          <w:szCs w:val="24"/>
          <w:lang w:eastAsia="ru-RU"/>
        </w:rPr>
        <w:t>2 часть (основная).</w:t>
      </w:r>
    </w:p>
    <w:p w:rsidR="00F136DD" w:rsidRPr="0062404F" w:rsidRDefault="00F136DD" w:rsidP="006240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:rsidR="00F136DD" w:rsidRPr="0062404F" w:rsidRDefault="00F136DD" w:rsidP="0062404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формирование различных двига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тельных умений и навыков (обучение правильной технике выпол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нения физических упражнений и ее совершенствование);</w:t>
      </w:r>
    </w:p>
    <w:p w:rsidR="00F136DD" w:rsidRPr="0062404F" w:rsidRDefault="00F136DD" w:rsidP="0062404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развитие необходимых физических качеств (силы, быстроты, выносливости, ловкости и гибкости), воспитание моральных (патри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отизм, коллективизм, трудолюбие, честность) и волевых ка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честв (смелость, решительность, выдержка);</w:t>
      </w:r>
    </w:p>
    <w:p w:rsidR="00F136DD" w:rsidRPr="0062404F" w:rsidRDefault="00F136DD" w:rsidP="0062404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Обучение умению применять приобретенные навыки и качества в различных жизненных ситуациях.</w:t>
      </w:r>
    </w:p>
    <w:p w:rsidR="00F136DD" w:rsidRPr="0062404F" w:rsidRDefault="00F136DD" w:rsidP="006240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bCs/>
          <w:sz w:val="24"/>
          <w:szCs w:val="24"/>
          <w:lang w:eastAsia="ru-RU"/>
        </w:rPr>
        <w:t>Средства</w:t>
      </w:r>
      <w:r w:rsidRPr="0062404F">
        <w:rPr>
          <w:rFonts w:ascii="Times New Roman" w:hAnsi="Times New Roman"/>
          <w:sz w:val="24"/>
          <w:szCs w:val="24"/>
          <w:lang w:eastAsia="ru-RU"/>
        </w:rPr>
        <w:t>: подготовительные, подводящие и основные упраж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нения общей и специальной физической подготовки, основы видов спорта и т. д.</w:t>
      </w:r>
    </w:p>
    <w:p w:rsidR="00F136DD" w:rsidRPr="0062404F" w:rsidRDefault="00F136DD" w:rsidP="006240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bCs/>
          <w:sz w:val="24"/>
          <w:szCs w:val="24"/>
          <w:lang w:eastAsia="ru-RU"/>
        </w:rPr>
        <w:t>3 часть (заключительная).</w:t>
      </w:r>
    </w:p>
    <w:p w:rsidR="00F136DD" w:rsidRPr="0062404F" w:rsidRDefault="00F136DD" w:rsidP="006240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bCs/>
          <w:sz w:val="24"/>
          <w:szCs w:val="24"/>
          <w:lang w:eastAsia="ru-RU"/>
        </w:rPr>
        <w:t>Задачи</w:t>
      </w:r>
      <w:r w:rsidRPr="0062404F">
        <w:rPr>
          <w:rFonts w:ascii="Times New Roman" w:hAnsi="Times New Roman"/>
          <w:sz w:val="24"/>
          <w:szCs w:val="24"/>
          <w:lang w:eastAsia="ru-RU"/>
        </w:rPr>
        <w:t>:</w:t>
      </w:r>
    </w:p>
    <w:p w:rsidR="00F136DD" w:rsidRPr="0062404F" w:rsidRDefault="00F136DD" w:rsidP="0062404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постепенное приведение организма в относительно спокойное состояние (снятие физической и психи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ческой напряженности);</w:t>
      </w:r>
    </w:p>
    <w:p w:rsidR="00F136DD" w:rsidRPr="0062404F" w:rsidRDefault="00F136DD" w:rsidP="0062404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подготовка к наступающей за </w:t>
      </w:r>
      <w:r>
        <w:rPr>
          <w:rFonts w:ascii="Times New Roman" w:hAnsi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4"/>
          <w:lang w:eastAsia="ru-RU"/>
        </w:rPr>
        <w:t>тренировочными занятиями деятельности (организация их внимания и дисциплины);</w:t>
      </w:r>
    </w:p>
    <w:p w:rsidR="00F136DD" w:rsidRPr="0062404F" w:rsidRDefault="00F136DD" w:rsidP="0062404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организованное завершение занятия, подведение итогов, за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дание на дом, установка на следующее занятие.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bCs/>
          <w:sz w:val="24"/>
          <w:szCs w:val="24"/>
          <w:lang w:eastAsia="ru-RU"/>
        </w:rPr>
        <w:t>Средства</w:t>
      </w:r>
      <w:r w:rsidRPr="0062404F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 строевые упражнения, медленный бег, различные виды ходьбы, упражнения на расслабление, внимание и т. п.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Наряду с указанными задачами, характерными для каждой части занятий решается и такая важная задача, как сообщение занимающимся новых сведений и знаний по физической культуре и спорту. Причем, делается это в любой части занятия (в начале, непосредственно перед упражнениями его основной части или в конце). В зависимости от конкретных условий проведения занятий (в спортивном зале, на воздухе, и т.п.), основ видов спорта, обеспеченности инвентарем и оборудованием, контингента 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 (учитывая возраст и физическую подготовленность), каждая часть общей структуры занятий может расширяться и дополняться новыми специфическими задачами, и для их решения подбирают </w:t>
      </w:r>
      <w:r w:rsidRPr="0062404F">
        <w:rPr>
          <w:rFonts w:ascii="Times New Roman" w:hAnsi="Times New Roman"/>
          <w:sz w:val="24"/>
          <w:lang w:eastAsia="ru-RU"/>
        </w:rPr>
        <w:t>соответствующие средства.</w:t>
      </w:r>
    </w:p>
    <w:p w:rsidR="00F136DD" w:rsidRPr="0062404F" w:rsidRDefault="00F136DD" w:rsidP="0062404F">
      <w:pPr>
        <w:numPr>
          <w:ilvl w:val="1"/>
          <w:numId w:val="2"/>
        </w:numPr>
        <w:spacing w:before="240" w:after="240" w:line="360" w:lineRule="auto"/>
        <w:contextualSpacing/>
        <w:jc w:val="center"/>
        <w:rPr>
          <w:rFonts w:ascii="Times New Roman" w:hAnsi="Times New Roman"/>
          <w:b/>
          <w:spacing w:val="15"/>
        </w:rPr>
      </w:pPr>
      <w:r w:rsidRPr="0062404F">
        <w:rPr>
          <w:rFonts w:ascii="Times New Roman" w:hAnsi="Times New Roman"/>
          <w:b/>
          <w:spacing w:val="15"/>
          <w:sz w:val="24"/>
          <w:szCs w:val="24"/>
        </w:rPr>
        <w:t>Система тренировочных заданий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lang w:eastAsia="ru-RU"/>
        </w:rPr>
      </w:pPr>
      <w:r w:rsidRPr="0062404F">
        <w:rPr>
          <w:rFonts w:ascii="Times New Roman" w:hAnsi="Times New Roman"/>
          <w:sz w:val="24"/>
          <w:lang w:eastAsia="ru-RU"/>
        </w:rPr>
        <w:t xml:space="preserve">Тренировочные задания (ТЗ) являются важным начальным структурным компонентом тренировочного процесса. ТЗ – физические упражнения или их комплекс, созданный для решения конкретных задач </w:t>
      </w:r>
      <w:r>
        <w:rPr>
          <w:rFonts w:ascii="Times New Roman" w:hAnsi="Times New Roman"/>
          <w:sz w:val="24"/>
          <w:lang w:eastAsia="ru-RU"/>
        </w:rPr>
        <w:t>учебно-</w:t>
      </w:r>
      <w:r w:rsidRPr="0062404F">
        <w:rPr>
          <w:rFonts w:ascii="Times New Roman" w:hAnsi="Times New Roman"/>
          <w:sz w:val="24"/>
          <w:lang w:eastAsia="ru-RU"/>
        </w:rPr>
        <w:t>тренировочного процесса. Каждое задание должно иметь конкретные задачи, содержание (комплекс упражнений и последовательность их выполнения), дозировку нагрузки и режим ее выполнения (интенсивность, количество повторений, продолжительность нагрузки и отдыха), методические указания (возможные ошибки при выполнении и способы их устранения).</w:t>
      </w:r>
    </w:p>
    <w:p w:rsidR="00F136DD" w:rsidRPr="0062404F" w:rsidRDefault="00F136DD" w:rsidP="0062404F">
      <w:pPr>
        <w:numPr>
          <w:ilvl w:val="1"/>
          <w:numId w:val="2"/>
        </w:numPr>
        <w:spacing w:before="240" w:after="0" w:line="360" w:lineRule="auto"/>
        <w:contextualSpacing/>
        <w:jc w:val="center"/>
        <w:rPr>
          <w:rFonts w:ascii="Times New Roman" w:hAnsi="Times New Roman"/>
          <w:b/>
          <w:spacing w:val="15"/>
        </w:rPr>
      </w:pPr>
      <w:r w:rsidRPr="0062404F">
        <w:rPr>
          <w:rFonts w:ascii="Times New Roman" w:hAnsi="Times New Roman"/>
          <w:b/>
          <w:spacing w:val="15"/>
          <w:sz w:val="24"/>
          <w:szCs w:val="24"/>
        </w:rPr>
        <w:t>Восстановительные средства</w:t>
      </w:r>
    </w:p>
    <w:p w:rsidR="00F136DD" w:rsidRPr="0062404F" w:rsidRDefault="00F136DD" w:rsidP="0062404F">
      <w:pPr>
        <w:spacing w:before="240" w:after="0" w:line="360" w:lineRule="auto"/>
        <w:ind w:left="181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 xml:space="preserve">Здоровью занимающихся уделяется особое внимание, так как в процессе </w:t>
      </w:r>
      <w:r>
        <w:rPr>
          <w:rFonts w:ascii="Times New Roman" w:hAnsi="Times New Roman"/>
          <w:sz w:val="24"/>
          <w:szCs w:val="26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6"/>
          <w:lang w:eastAsia="ru-RU"/>
        </w:rPr>
        <w:t xml:space="preserve">тренировочной деятельности могут возникнуть условия для развития напряжения и утомлений. Для предотвращения негативных факторов широко применяются восстановительные средства (таб. </w:t>
      </w:r>
      <w:r>
        <w:rPr>
          <w:rFonts w:ascii="Times New Roman" w:hAnsi="Times New Roman"/>
          <w:sz w:val="24"/>
          <w:szCs w:val="26"/>
          <w:lang w:eastAsia="ru-RU"/>
        </w:rPr>
        <w:t>4</w:t>
      </w:r>
      <w:r w:rsidRPr="0062404F">
        <w:rPr>
          <w:rFonts w:ascii="Times New Roman" w:hAnsi="Times New Roman"/>
          <w:sz w:val="24"/>
          <w:szCs w:val="26"/>
          <w:lang w:eastAsia="ru-RU"/>
        </w:rPr>
        <w:t>)</w:t>
      </w:r>
    </w:p>
    <w:p w:rsidR="00F136DD" w:rsidRPr="0062404F" w:rsidRDefault="00F136DD" w:rsidP="0062404F">
      <w:pPr>
        <w:spacing w:after="0" w:line="276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62404F">
        <w:rPr>
          <w:rFonts w:ascii="Times New Roman" w:hAnsi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eastAsia="ru-RU"/>
        </w:rPr>
        <w:t>4</w:t>
      </w:r>
    </w:p>
    <w:p w:rsidR="00F136DD" w:rsidRPr="0062404F" w:rsidRDefault="00F136DD" w:rsidP="0062404F">
      <w:pPr>
        <w:spacing w:after="24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Восстановительные средства на спортивно-оздоровительном этапе</w:t>
      </w:r>
    </w:p>
    <w:tbl>
      <w:tblPr>
        <w:tblW w:w="902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4"/>
        <w:gridCol w:w="2254"/>
        <w:gridCol w:w="2317"/>
        <w:gridCol w:w="2233"/>
      </w:tblGrid>
      <w:tr w:rsidR="00F136DD" w:rsidRPr="009873AC" w:rsidTr="009873AC">
        <w:tc>
          <w:tcPr>
            <w:tcW w:w="2224" w:type="dxa"/>
          </w:tcPr>
          <w:p w:rsidR="00F136DD" w:rsidRPr="009873AC" w:rsidRDefault="00F136DD" w:rsidP="0098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6"/>
                <w:lang w:eastAsia="ru-RU"/>
              </w:rPr>
              <w:t>Предназначение</w:t>
            </w:r>
          </w:p>
        </w:tc>
        <w:tc>
          <w:tcPr>
            <w:tcW w:w="2254" w:type="dxa"/>
          </w:tcPr>
          <w:p w:rsidR="00F136DD" w:rsidRPr="009873AC" w:rsidRDefault="00F136DD" w:rsidP="0098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6"/>
                <w:lang w:eastAsia="ru-RU"/>
              </w:rPr>
              <w:t>Задачи</w:t>
            </w:r>
          </w:p>
        </w:tc>
        <w:tc>
          <w:tcPr>
            <w:tcW w:w="2317" w:type="dxa"/>
          </w:tcPr>
          <w:p w:rsidR="00F136DD" w:rsidRPr="009873AC" w:rsidRDefault="00F136DD" w:rsidP="00987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6"/>
                <w:lang w:eastAsia="ru-RU"/>
              </w:rPr>
              <w:t>Средства</w:t>
            </w:r>
          </w:p>
        </w:tc>
        <w:tc>
          <w:tcPr>
            <w:tcW w:w="2233" w:type="dxa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9873AC">
              <w:rPr>
                <w:rFonts w:ascii="Times New Roman" w:hAnsi="Times New Roman"/>
                <w:sz w:val="24"/>
                <w:szCs w:val="26"/>
                <w:lang w:eastAsia="ru-RU"/>
              </w:rPr>
              <w:t>Методические указания</w:t>
            </w:r>
          </w:p>
        </w:tc>
      </w:tr>
      <w:tr w:rsidR="00F136DD" w:rsidRPr="009873AC" w:rsidTr="009873AC">
        <w:tc>
          <w:tcPr>
            <w:tcW w:w="2224" w:type="dxa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9873AC">
              <w:rPr>
                <w:rFonts w:ascii="Times New Roman" w:hAnsi="Times New Roman"/>
                <w:sz w:val="20"/>
                <w:szCs w:val="26"/>
                <w:lang w:eastAsia="ru-RU"/>
              </w:rPr>
              <w:t>Развитие физических качеств, техническая подготовка</w:t>
            </w:r>
          </w:p>
        </w:tc>
        <w:tc>
          <w:tcPr>
            <w:tcW w:w="2254" w:type="dxa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9873AC">
              <w:rPr>
                <w:rFonts w:ascii="Times New Roman" w:hAnsi="Times New Roman"/>
                <w:sz w:val="20"/>
                <w:szCs w:val="26"/>
                <w:lang w:eastAsia="ru-RU"/>
              </w:rPr>
              <w:t>Восстановление функционального состояния организма и работоспособности</w:t>
            </w:r>
          </w:p>
        </w:tc>
        <w:tc>
          <w:tcPr>
            <w:tcW w:w="2317" w:type="dxa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9873AC">
              <w:rPr>
                <w:rFonts w:ascii="Times New Roman" w:hAnsi="Times New Roman"/>
                <w:sz w:val="20"/>
                <w:szCs w:val="26"/>
                <w:lang w:eastAsia="ru-RU"/>
              </w:rPr>
              <w:t>Педагогические: рациональное чередование нагрузок и отдыха на тренировочном занятии. Гигиенические и закаливающие мероприятия, сбалансированное питание</w:t>
            </w:r>
          </w:p>
        </w:tc>
        <w:tc>
          <w:tcPr>
            <w:tcW w:w="2233" w:type="dxa"/>
          </w:tcPr>
          <w:p w:rsidR="00F136DD" w:rsidRPr="009873AC" w:rsidRDefault="00F136DD" w:rsidP="009873A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 w:rsidRPr="009873AC">
              <w:rPr>
                <w:rFonts w:ascii="Times New Roman" w:hAnsi="Times New Roman"/>
                <w:sz w:val="20"/>
                <w:szCs w:val="26"/>
                <w:lang w:eastAsia="ru-RU"/>
              </w:rPr>
              <w:t>Чередование различных видов нагрузок и отдыха, облегчающих восстановление, проведение занятий в игровой форме</w:t>
            </w:r>
          </w:p>
        </w:tc>
      </w:tr>
    </w:tbl>
    <w:p w:rsidR="00F136DD" w:rsidRPr="0062404F" w:rsidRDefault="00F136DD" w:rsidP="0062404F">
      <w:pPr>
        <w:spacing w:before="240" w:after="0" w:line="360" w:lineRule="auto"/>
        <w:ind w:left="1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 xml:space="preserve">Для восстановления работоспособности занимающихся используются педагогические, психологические и медико-гигиенические средства с учетом возраста </w:t>
      </w:r>
      <w:r w:rsidRPr="0062404F">
        <w:rPr>
          <w:rFonts w:ascii="Times New Roman" w:hAnsi="Times New Roman"/>
          <w:sz w:val="24"/>
          <w:szCs w:val="24"/>
          <w:lang w:eastAsia="ru-RU"/>
        </w:rPr>
        <w:t>и индивидуальные особенностей.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Педагогические средства восстановления включают:</w:t>
      </w:r>
    </w:p>
    <w:p w:rsidR="00F136DD" w:rsidRPr="0062404F" w:rsidRDefault="00F136DD" w:rsidP="0062404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>рациональное планирование тренировочного процесса, четкую организацию работы и отдыха;</w:t>
      </w:r>
    </w:p>
    <w:p w:rsidR="00F136DD" w:rsidRPr="0062404F" w:rsidRDefault="00F136DD" w:rsidP="0062404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>построение процесса тренировочного занятия с использованием средств восстановления: полноценная разминка, подбор инвентаря, упражнения для активного отдыха и расслабления, создание положительного эмоционального фона;</w:t>
      </w:r>
    </w:p>
    <w:p w:rsidR="00F136DD" w:rsidRPr="0062404F" w:rsidRDefault="00F136DD" w:rsidP="0062404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>варьирование интервалов отдыха между отдельными упражнениями и тренировочными занятиями;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Способы регулирования физической нагрузки обеспечивают оптимальные сдвиги в организме для восстановления здоровья и положительного изменения функциональных показателей. Уровень физической нагрузки зависит:  </w:t>
      </w:r>
    </w:p>
    <w:p w:rsidR="00F136DD" w:rsidRPr="0062404F" w:rsidRDefault="00F136DD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от количества производимой работы и её интенсивности;  </w:t>
      </w:r>
    </w:p>
    <w:p w:rsidR="00F136DD" w:rsidRPr="0062404F" w:rsidRDefault="00F136DD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от нервно-психических реакций;</w:t>
      </w:r>
    </w:p>
    <w:p w:rsidR="00F136DD" w:rsidRPr="0062404F" w:rsidRDefault="00F136DD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от степени умственного напряжения при выполнении упражнений;</w:t>
      </w:r>
    </w:p>
    <w:p w:rsidR="00F136DD" w:rsidRPr="0062404F" w:rsidRDefault="00F136DD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от уровня эмоциональных сдвигов.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Наиболее распространёнными способами регулирования физической нагрузки являются:</w:t>
      </w:r>
    </w:p>
    <w:p w:rsidR="00F136DD" w:rsidRPr="0062404F" w:rsidRDefault="00F136DD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длительность упражнений и подвижных игр;  </w:t>
      </w:r>
    </w:p>
    <w:p w:rsidR="00F136DD" w:rsidRPr="0062404F" w:rsidRDefault="00F136DD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количество повторений;</w:t>
      </w:r>
    </w:p>
    <w:p w:rsidR="00F136DD" w:rsidRPr="0062404F" w:rsidRDefault="00F136DD" w:rsidP="0062404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применение отягощения и сопротивления, темп и ритм движений и т. д.;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Общая плотность занятия информирует о том, сколько вре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мени затрачено на изучение, которое складывается из объяснений тренера</w:t>
      </w:r>
      <w:r>
        <w:rPr>
          <w:rFonts w:ascii="Times New Roman" w:hAnsi="Times New Roman"/>
          <w:sz w:val="24"/>
          <w:szCs w:val="24"/>
          <w:lang w:eastAsia="ru-RU"/>
        </w:rPr>
        <w:t>-преподавателя</w:t>
      </w:r>
      <w:r w:rsidRPr="0062404F">
        <w:rPr>
          <w:rFonts w:ascii="Times New Roman" w:hAnsi="Times New Roman"/>
          <w:sz w:val="24"/>
          <w:szCs w:val="24"/>
          <w:lang w:eastAsia="ru-RU"/>
        </w:rPr>
        <w:t>, показа и выполнения упражнений, поправок и замечаний. Эта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404F">
        <w:rPr>
          <w:rFonts w:ascii="Times New Roman" w:hAnsi="Times New Roman"/>
          <w:sz w:val="24"/>
          <w:szCs w:val="24"/>
          <w:lang w:eastAsia="ru-RU"/>
        </w:rPr>
        <w:t>часть занятий выражается в процентах по отношению к общей продолжитель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ности, принятой за 100%.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 определении общей плотности исключается время, затра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ченное на подготовку зала, расстановку и уборку оборудования. Общая плотность занятия в зале должна быть не ниже 80-90%, на воздухе 90-95%.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Моторная плотность отражает двигательный компонент за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нятия, то есть время, в течение которого занимающиеся выполняют различ</w:t>
      </w:r>
      <w:r w:rsidRPr="0062404F">
        <w:rPr>
          <w:rFonts w:ascii="Times New Roman" w:hAnsi="Times New Roman"/>
          <w:sz w:val="24"/>
          <w:szCs w:val="24"/>
          <w:lang w:eastAsia="ru-RU"/>
        </w:rPr>
        <w:softHyphen/>
        <w:t>ные упражнения и находятся в движении. Моторная плотность занятий должна быть не менее 80%, на воздухе возрастает до 90%.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Психологические средства включают: психорегулирующую тренировку, упражнения для мышечного расслабления, сан-отдых и другие приемы психогигиены и психотерапии. Регуляция сна достигается выполнением режима тренировок и отдыха, способствующим выработке биоритмов, комфортными условиями сна, мероприятиями личной гигиены.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404F">
        <w:rPr>
          <w:rFonts w:ascii="Times New Roman" w:hAnsi="Times New Roman"/>
          <w:sz w:val="24"/>
          <w:szCs w:val="24"/>
          <w:lang w:eastAsia="ru-RU"/>
        </w:rPr>
        <w:t>Психолого-педагогические средства включают специальные восстановительные упражнения: на расслабление, дыхательные, на растяжение.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404F">
        <w:rPr>
          <w:rFonts w:ascii="Times New Roman" w:hAnsi="Times New Roman"/>
          <w:sz w:val="24"/>
          <w:szCs w:val="24"/>
          <w:lang w:eastAsia="ru-RU"/>
        </w:rPr>
        <w:t>Медико-гигиенические средства включают: сбалансированное питание, физические средства (душ), обеспечение соответствия условий тренировок и отдыха основным санитарно-гигиеническим требованиям.</w:t>
      </w:r>
    </w:p>
    <w:p w:rsidR="00F136DD" w:rsidRPr="0062404F" w:rsidRDefault="00F136DD" w:rsidP="0062404F">
      <w:pPr>
        <w:numPr>
          <w:ilvl w:val="1"/>
          <w:numId w:val="2"/>
        </w:numPr>
        <w:spacing w:before="240" w:after="240" w:line="360" w:lineRule="auto"/>
        <w:contextualSpacing/>
        <w:jc w:val="center"/>
        <w:rPr>
          <w:rFonts w:ascii="Times New Roman" w:hAnsi="Times New Roman"/>
          <w:b/>
          <w:spacing w:val="15"/>
        </w:rPr>
      </w:pPr>
      <w:r w:rsidRPr="0062404F">
        <w:rPr>
          <w:rFonts w:ascii="Times New Roman" w:hAnsi="Times New Roman"/>
          <w:b/>
          <w:spacing w:val="15"/>
          <w:sz w:val="24"/>
          <w:szCs w:val="24"/>
        </w:rPr>
        <w:t>Воспитательная работа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Воспитательная работа предполагает тесное единство нравственного, умственного, эстетического и трудового воспитания с учетом особенностей спортивно-оздоровительного этапа. Важнейшим условием успешного осуществления воспитательной работы является единство воспитательных действий. Направленное формирование личности – итог комплексного влияния многих факторов социальной системы воспитания, в том числе семьи, школы, спортивного коллектива, тренера. В работе применяется широкий круг средств и методов воспитания. В качестве средств используются: беседы, кинофильмы, произведения искусства, общественная деятельность. В качестве методов применяются: формирование нравственного сознания и общественного поведения, использование положительного примера, поощрение положительных действий, предупреждение и обсуждение отрицательных действий.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Эффективность воспитательной работы во многом зависит от активности занимающихся. Они должны научится формулировать поставленные перед сбой задачи. При решении задач по сплочению коллектива и воспитанию чувства коллективизма целесообразно проводить походы, тематические вечера, вечера отдыха и праздники, конкурсы. Важным условием успешных воспитательных воздействий в коллективе является формирование и поддержание положительных традиций, например, поздравление с днем рождения. Осуждение или похвала – одно из наиболее сильных воздействий на психику человека. Как правильно, коллективно должны обсуждаться только аморальные поступки, если индивидуальная воспитательная работа тренера</w:t>
      </w:r>
      <w:r>
        <w:rPr>
          <w:rFonts w:ascii="Times New Roman" w:hAnsi="Times New Roman"/>
          <w:sz w:val="24"/>
          <w:szCs w:val="24"/>
          <w:lang w:eastAsia="ru-RU"/>
        </w:rPr>
        <w:t>-преподаватель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 не достигает цели.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Инициатива в реализации нравственного воспитания принадлежит тренеру</w:t>
      </w:r>
      <w:r>
        <w:rPr>
          <w:rFonts w:ascii="Times New Roman" w:hAnsi="Times New Roman"/>
          <w:sz w:val="24"/>
          <w:szCs w:val="24"/>
          <w:lang w:eastAsia="ru-RU"/>
        </w:rPr>
        <w:t>-преподаватель</w:t>
      </w:r>
      <w:r w:rsidRPr="0062404F">
        <w:rPr>
          <w:rFonts w:ascii="Times New Roman" w:hAnsi="Times New Roman"/>
          <w:sz w:val="24"/>
          <w:szCs w:val="24"/>
          <w:lang w:eastAsia="ru-RU"/>
        </w:rPr>
        <w:t>. Успешно выполнить задачи воспитания занимающихся может только тренер</w:t>
      </w:r>
      <w:r>
        <w:rPr>
          <w:rFonts w:ascii="Times New Roman" w:hAnsi="Times New Roman"/>
          <w:sz w:val="24"/>
          <w:szCs w:val="24"/>
          <w:lang w:eastAsia="ru-RU"/>
        </w:rPr>
        <w:t>-преподаватель</w:t>
      </w:r>
      <w:r w:rsidRPr="0062404F">
        <w:rPr>
          <w:rFonts w:ascii="Times New Roman" w:hAnsi="Times New Roman"/>
          <w:sz w:val="24"/>
          <w:szCs w:val="24"/>
          <w:lang w:eastAsia="ru-RU"/>
        </w:rPr>
        <w:t>, владеющий профессиональным мастерством, усвоивший нравственные принципы, умеющий словом, делом и личным примером увлечь за собой. Выполнение требований должно правильно оцениваться тренером</w:t>
      </w:r>
      <w:r>
        <w:rPr>
          <w:rFonts w:ascii="Times New Roman" w:hAnsi="Times New Roman"/>
          <w:sz w:val="24"/>
          <w:szCs w:val="24"/>
          <w:lang w:eastAsia="ru-RU"/>
        </w:rPr>
        <w:t xml:space="preserve">-преподавателем 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 с учетом возрастно-половых и индивидуальных особенностей, поощряться и осуждаться. 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Использование принципа воспитывающего обучения облегчает решение сложных воспитательных задач, реализация этого принципа проводится по следующим направлениям:</w:t>
      </w:r>
    </w:p>
    <w:p w:rsidR="00F136DD" w:rsidRPr="0062404F" w:rsidRDefault="00F136DD" w:rsidP="0062404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62404F">
        <w:rPr>
          <w:rFonts w:ascii="Times New Roman" w:hAnsi="Times New Roman"/>
          <w:sz w:val="24"/>
        </w:rPr>
        <w:t>Воспитание</w:t>
      </w:r>
      <w:r>
        <w:rPr>
          <w:rFonts w:ascii="Times New Roman" w:hAnsi="Times New Roman"/>
          <w:sz w:val="24"/>
        </w:rPr>
        <w:t xml:space="preserve"> </w:t>
      </w:r>
      <w:r w:rsidRPr="0062404F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62404F">
        <w:rPr>
          <w:rFonts w:ascii="Times New Roman" w:hAnsi="Times New Roman"/>
          <w:sz w:val="24"/>
        </w:rPr>
        <w:t xml:space="preserve"> процессе </w:t>
      </w:r>
      <w:r>
        <w:rPr>
          <w:rFonts w:ascii="Times New Roman" w:hAnsi="Times New Roman"/>
          <w:sz w:val="24"/>
        </w:rPr>
        <w:t>учебно-</w:t>
      </w:r>
      <w:r w:rsidRPr="0062404F">
        <w:rPr>
          <w:rFonts w:ascii="Times New Roman" w:hAnsi="Times New Roman"/>
          <w:sz w:val="24"/>
        </w:rPr>
        <w:t>тренировочных занятий;</w:t>
      </w:r>
    </w:p>
    <w:p w:rsidR="00F136DD" w:rsidRPr="0062404F" w:rsidRDefault="00F136DD" w:rsidP="0062404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62404F">
        <w:rPr>
          <w:rFonts w:ascii="Times New Roman" w:hAnsi="Times New Roman"/>
          <w:sz w:val="24"/>
        </w:rPr>
        <w:t>создание благоприятной обстановки (место проведения занятий, спортинвентарь, одежда, личные качества и поведение тренера</w:t>
      </w:r>
      <w:r>
        <w:rPr>
          <w:rFonts w:ascii="Times New Roman" w:hAnsi="Times New Roman"/>
          <w:sz w:val="24"/>
        </w:rPr>
        <w:t>-преподавателя</w:t>
      </w:r>
      <w:r w:rsidRPr="0062404F">
        <w:rPr>
          <w:rFonts w:ascii="Times New Roman" w:hAnsi="Times New Roman"/>
          <w:sz w:val="24"/>
        </w:rPr>
        <w:t>);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Эффект воспитательного воздействия снижается из-за отсутствия единых требований, единой системы планирования воспитательной работы, контроля за воспитательной работой, из-за отсутствия индивидуальных характеристик занимающихся и с систематического учета воспитательного эффекта. 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В решении задач воспитательной работы важное место занимает самовоспитание. Самовоспитание включает принятие самообязательств с целью определять комплекс качеств и свойств, подлежащих исправлению или совершенствованию. Занимающийся воспитывает в себе чувство патриотизма, доброту, честность, целеустремленность, смелость, решительность, волевые качества и пр.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В процессе занятий на спортивно-оздоровительном этапе важное значение приобретает интеллектуальное воспитание, основными задачами которого являются: овладение специальными в области теории и гигиены, развитие познавательной активности, творческих проявлений в спортивной деятельности. Интеллектуальное воспитание проводится в форме лекций, самостоятельной работы с литературой, просмотра кино-, фото- и видеоматериалов.</w:t>
      </w:r>
    </w:p>
    <w:p w:rsidR="00F136DD" w:rsidRPr="0062404F" w:rsidRDefault="00F136DD" w:rsidP="00470CA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При планировании воспитательной работы необходимо определить цели и задачи, выбрать комплекс средств и методов; рассчитать время, необходимое для их реализации, определить последовательность воспитательных воздействий. Воспитательную работу следует планировать с учетом возраста, пола, степени подготовленности занимающихся. Планирование воспитательной работы должно осуществляться в 3 основных формах: годовой план, календарный (на месяц) план и план работы тренера.</w:t>
      </w:r>
    </w:p>
    <w:p w:rsidR="00F136DD" w:rsidRPr="0062404F" w:rsidRDefault="00F136DD" w:rsidP="0062404F">
      <w:pPr>
        <w:numPr>
          <w:ilvl w:val="1"/>
          <w:numId w:val="2"/>
        </w:numPr>
        <w:spacing w:before="240" w:after="0" w:line="360" w:lineRule="auto"/>
        <w:contextualSpacing/>
        <w:jc w:val="center"/>
        <w:rPr>
          <w:rFonts w:ascii="Times New Roman" w:hAnsi="Times New Roman"/>
          <w:b/>
          <w:spacing w:val="15"/>
        </w:rPr>
      </w:pPr>
      <w:r w:rsidRPr="0062404F">
        <w:rPr>
          <w:rFonts w:ascii="Times New Roman" w:hAnsi="Times New Roman"/>
          <w:b/>
          <w:spacing w:val="15"/>
          <w:sz w:val="24"/>
          <w:szCs w:val="24"/>
        </w:rPr>
        <w:t>Врачебный контроль</w:t>
      </w:r>
    </w:p>
    <w:p w:rsidR="00F136DD" w:rsidRPr="0062404F" w:rsidRDefault="00F136DD" w:rsidP="00470CA9">
      <w:pPr>
        <w:spacing w:before="240" w:after="0" w:line="360" w:lineRule="auto"/>
        <w:ind w:left="181" w:firstLine="179"/>
        <w:jc w:val="both"/>
        <w:rPr>
          <w:rFonts w:ascii="Times New Roman" w:hAnsi="Times New Roman"/>
          <w:sz w:val="24"/>
          <w:szCs w:val="26"/>
          <w:lang w:eastAsia="ru-RU"/>
        </w:rPr>
      </w:pPr>
      <w:r w:rsidRPr="0062404F">
        <w:rPr>
          <w:rFonts w:ascii="Times New Roman" w:hAnsi="Times New Roman"/>
          <w:sz w:val="24"/>
          <w:szCs w:val="26"/>
          <w:lang w:eastAsia="ru-RU"/>
        </w:rPr>
        <w:t>На спортивно-оздоровительном этапе обязательным условием является контроль за состоянием здоровья и переносимостью нагрузок. В соответствии с действующим законодательством медицинский осмотр для допуска к занятиям на спортивно-оздоровительном этапе осуществляется в амбулаторно-поликлинических учреждениях 1 раз в 12 месяцев. Решение о допуске к занятиям принимается на основании обследования при отсутствии морфологических и функциональных отклонений, влекущих за собой жизненно опасные нарушения функций организма или отклонения от нормы.</w:t>
      </w:r>
    </w:p>
    <w:p w:rsidR="00F136DD" w:rsidRPr="0062404F" w:rsidRDefault="00F136DD" w:rsidP="0062404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404F">
        <w:rPr>
          <w:rFonts w:ascii="Times New Roman" w:hAnsi="Times New Roman"/>
          <w:b/>
          <w:sz w:val="28"/>
          <w:szCs w:val="28"/>
        </w:rPr>
        <w:t>УСЛОВИЯ РЕАЛИЗАЦИИ</w:t>
      </w:r>
    </w:p>
    <w:p w:rsidR="00F136DD" w:rsidRPr="0062404F" w:rsidRDefault="00F136DD" w:rsidP="0062404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36DD" w:rsidRPr="0062404F" w:rsidRDefault="00F136DD" w:rsidP="0062404F">
      <w:pPr>
        <w:spacing w:after="240" w:line="360" w:lineRule="auto"/>
        <w:ind w:firstLine="567"/>
        <w:jc w:val="center"/>
        <w:rPr>
          <w:rFonts w:ascii="Times New Roman" w:hAnsi="Times New Roman"/>
          <w:b/>
          <w:spacing w:val="15"/>
          <w:sz w:val="24"/>
        </w:rPr>
      </w:pPr>
      <w:r w:rsidRPr="0062404F">
        <w:rPr>
          <w:rFonts w:ascii="Times New Roman" w:hAnsi="Times New Roman"/>
          <w:b/>
          <w:sz w:val="24"/>
          <w:szCs w:val="28"/>
        </w:rPr>
        <w:t xml:space="preserve">3.1. </w:t>
      </w:r>
      <w:r w:rsidRPr="0062404F">
        <w:rPr>
          <w:rFonts w:ascii="Times New Roman" w:hAnsi="Times New Roman"/>
          <w:b/>
          <w:spacing w:val="15"/>
          <w:sz w:val="24"/>
        </w:rPr>
        <w:t>Требования к кадрам, осуществляющим физическую подготовку на спортивно-оздоровительном этапе</w:t>
      </w:r>
    </w:p>
    <w:p w:rsidR="00F136DD" w:rsidRPr="0062404F" w:rsidRDefault="00F136DD" w:rsidP="00470C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>В соответствии с действующим законодательством и профессиональными стандартами, в спортивных организациях предъявляются определенные требования к кадрам, осуществляющим подготовку на спортивно-оздоровительном этапе: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специальности.</w:t>
      </w:r>
    </w:p>
    <w:p w:rsidR="00F136DD" w:rsidRPr="0062404F" w:rsidRDefault="00F136DD" w:rsidP="006240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>Количественный расчет кадровой потребности осуществляется на основе тарификации тренерско</w:t>
      </w:r>
      <w:r>
        <w:rPr>
          <w:rFonts w:ascii="Times New Roman" w:hAnsi="Times New Roman"/>
          <w:sz w:val="24"/>
          <w:szCs w:val="24"/>
        </w:rPr>
        <w:t>-преподавательского</w:t>
      </w:r>
      <w:r w:rsidRPr="0062404F">
        <w:rPr>
          <w:rFonts w:ascii="Times New Roman" w:hAnsi="Times New Roman"/>
          <w:sz w:val="24"/>
          <w:szCs w:val="24"/>
        </w:rPr>
        <w:t xml:space="preserve"> состава, режима работы с группами.</w:t>
      </w:r>
    </w:p>
    <w:p w:rsidR="00F136DD" w:rsidRPr="0062404F" w:rsidRDefault="00F136DD" w:rsidP="0062404F">
      <w:pPr>
        <w:spacing w:before="240" w:after="240" w:line="360" w:lineRule="auto"/>
        <w:ind w:firstLine="567"/>
        <w:jc w:val="center"/>
        <w:rPr>
          <w:rFonts w:ascii="Times New Roman" w:hAnsi="Times New Roman"/>
          <w:b/>
          <w:spacing w:val="15"/>
          <w:sz w:val="24"/>
        </w:rPr>
      </w:pPr>
      <w:r w:rsidRPr="0062404F">
        <w:rPr>
          <w:rFonts w:ascii="Times New Roman" w:hAnsi="Times New Roman"/>
          <w:b/>
          <w:spacing w:val="15"/>
          <w:sz w:val="24"/>
        </w:rPr>
        <w:t>3.2. Требования к материально-технической базе</w:t>
      </w:r>
    </w:p>
    <w:p w:rsidR="00F136DD" w:rsidRPr="0062404F" w:rsidRDefault="00F136DD" w:rsidP="00470C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Условия реализации Программы выдвигают требования к материально-технической базе организации:</w:t>
      </w:r>
    </w:p>
    <w:p w:rsidR="00F136DD" w:rsidRPr="0062404F" w:rsidRDefault="00F136DD" w:rsidP="0062404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62404F">
        <w:rPr>
          <w:rFonts w:ascii="Times New Roman" w:hAnsi="Times New Roman"/>
          <w:sz w:val="24"/>
        </w:rPr>
        <w:t>наличие зала;</w:t>
      </w:r>
    </w:p>
    <w:p w:rsidR="00F136DD" w:rsidRPr="0062404F" w:rsidRDefault="00F136DD" w:rsidP="0062404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62404F">
        <w:rPr>
          <w:rFonts w:ascii="Times New Roman" w:hAnsi="Times New Roman"/>
          <w:sz w:val="24"/>
        </w:rPr>
        <w:t>наличие раздевалок, душевых;</w:t>
      </w:r>
    </w:p>
    <w:p w:rsidR="00F136DD" w:rsidRPr="0062404F" w:rsidRDefault="00F136DD" w:rsidP="0062404F">
      <w:pPr>
        <w:spacing w:before="240" w:after="240" w:line="360" w:lineRule="auto"/>
        <w:jc w:val="center"/>
        <w:rPr>
          <w:rFonts w:ascii="Times New Roman" w:hAnsi="Times New Roman"/>
          <w:b/>
          <w:spacing w:val="15"/>
          <w:sz w:val="24"/>
          <w:szCs w:val="24"/>
          <w:lang w:eastAsia="ru-RU"/>
        </w:rPr>
      </w:pPr>
      <w:r w:rsidRPr="0062404F">
        <w:rPr>
          <w:rFonts w:ascii="Times New Roman" w:hAnsi="Times New Roman"/>
          <w:b/>
          <w:spacing w:val="15"/>
          <w:sz w:val="24"/>
          <w:szCs w:val="24"/>
          <w:lang w:eastAsia="ru-RU"/>
        </w:rPr>
        <w:t>3.3. Требования к технике безопасности в условиях тренировочных занятий</w:t>
      </w:r>
    </w:p>
    <w:p w:rsidR="00F136DD" w:rsidRPr="0062404F" w:rsidRDefault="00F136DD" w:rsidP="00470C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 xml:space="preserve">Ответственность по технике безопасности в условиях </w:t>
      </w:r>
      <w:r>
        <w:rPr>
          <w:rFonts w:ascii="Times New Roman" w:hAnsi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4"/>
          <w:lang w:eastAsia="ru-RU"/>
        </w:rPr>
        <w:t>тренировочных занятий возлагается на тренера</w:t>
      </w:r>
      <w:r>
        <w:rPr>
          <w:rFonts w:ascii="Times New Roman" w:hAnsi="Times New Roman"/>
          <w:sz w:val="24"/>
          <w:szCs w:val="24"/>
          <w:lang w:eastAsia="ru-RU"/>
        </w:rPr>
        <w:t>-преподавателя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. Меры обеспечения безопасности и снижения травматизма обязательны к выполнению при осуществлении </w:t>
      </w:r>
      <w:r>
        <w:rPr>
          <w:rFonts w:ascii="Times New Roman" w:hAnsi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тренировочного процесса. </w:t>
      </w:r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 в обязательном порядке проходят инструктаж по технике безопасности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В инструкцию включены условия, при которых разрешено проводить </w:t>
      </w:r>
      <w:r>
        <w:rPr>
          <w:rFonts w:ascii="Times New Roman" w:hAnsi="Times New Roman"/>
          <w:sz w:val="24"/>
          <w:szCs w:val="24"/>
          <w:lang w:eastAsia="ru-RU"/>
        </w:rPr>
        <w:t>учебно-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тренировочные занятия, а также условия допуска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6240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 учебно-тренировочным занятиям.</w:t>
      </w:r>
    </w:p>
    <w:p w:rsidR="00F136DD" w:rsidRPr="0062404F" w:rsidRDefault="00F136DD" w:rsidP="006240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6DD" w:rsidRPr="0062404F" w:rsidRDefault="00F136DD" w:rsidP="0062404F">
      <w:pPr>
        <w:keepNext/>
        <w:keepLines/>
        <w:spacing w:before="40"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  <w:lang w:eastAsia="ru-RU"/>
        </w:rPr>
      </w:pPr>
      <w:r w:rsidRPr="0062404F">
        <w:rPr>
          <w:rFonts w:ascii="Times New Roman" w:hAnsi="Times New Roman"/>
          <w:b/>
          <w:sz w:val="28"/>
          <w:szCs w:val="28"/>
          <w:lang w:eastAsia="ru-RU"/>
        </w:rPr>
        <w:t>4. ПЕРЕЧЕНЬ ИНФОРМАЦИОННОГО ОБЕСПЕЧЕНИЯ</w:t>
      </w:r>
    </w:p>
    <w:p w:rsidR="00F136DD" w:rsidRPr="0062404F" w:rsidRDefault="00F136DD" w:rsidP="0062404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ФЗ «О физической культуре и спорте в Российской Федерации» от 04.12.2007 №329-ФЗ.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Антонова Ю.А. Лучшие спортивные игры для детей и родителей. / - Москва, 2006.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Белов В.И. Энциклопедия здоровья. Молодость до ста лет. 1993.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 xml:space="preserve">Глазырина Л.Д., Лопатик Т.А. Методика преподавания физической культуры: 1-4 кл: Метод. пособие и программа. / - М.: Гуманит. изд. Центр ВЛАДОС, 2002. 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Железняк Ю.Д., Петров П.К. Основы научно-методической деятельности в физической культуре и спорте / - Москва: Академия, 2005.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Железняк Ю.Д., Портнов Ю.М. Спортивные игры: техника, тактика, методика обучения. / - М.: Издательский центр «Академия», 2002.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Ильин Е.П. Психология физического воспитания. / – М., 1987.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Ильинич В.И. Физическая культура студента: Учебник. 2001.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Колесников В.Ф. Физическое воспитание. / - Л., 1985.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Коц Я.М. Спортивная физиология. / - М.: Физкультура и спорт, 1986.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Кузнецов В.С., Колодницкий Г.А. Прикладная физическая подготовка: 10-11 классы: Учебно-методическое пособие. / - М.: Владос, 2003.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Матвеев Л.П. Теория и методика физической культуры. – 3-е изд., перераб. и доп. / Л.П. Матвеев – М.: Физкультура и Спорт, Спорт Академ Пресс, 2008.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Решетников Н.В., Кислицын Ю.Л. Физическая культура студента: Учебник для СПО. - 8-е изд., стер. / - М.: Академия, 2008.</w:t>
      </w:r>
    </w:p>
    <w:p w:rsidR="00F136DD" w:rsidRPr="0062404F" w:rsidRDefault="00F136DD" w:rsidP="0062404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04F">
        <w:rPr>
          <w:rFonts w:ascii="Times New Roman" w:hAnsi="Times New Roman"/>
          <w:sz w:val="24"/>
          <w:szCs w:val="24"/>
          <w:lang w:eastAsia="ru-RU"/>
        </w:rPr>
        <w:t>Хамзин Х. Сохранить осанку – сберечь здоровье. / – М.: «Знание», 1980.</w:t>
      </w:r>
    </w:p>
    <w:p w:rsidR="00F136DD" w:rsidRDefault="00F136DD" w:rsidP="00F525F4">
      <w:pPr>
        <w:numPr>
          <w:ilvl w:val="0"/>
          <w:numId w:val="20"/>
        </w:numPr>
        <w:spacing w:after="0" w:line="360" w:lineRule="auto"/>
        <w:jc w:val="both"/>
      </w:pPr>
      <w:r w:rsidRPr="00F525F4">
        <w:rPr>
          <w:rFonts w:ascii="Times New Roman" w:hAnsi="Times New Roman"/>
          <w:sz w:val="24"/>
          <w:szCs w:val="24"/>
          <w:lang w:eastAsia="ru-RU"/>
        </w:rPr>
        <w:t>Холодов Ж.К., Кузнецов В.С. Теория и методика физического воспитания и спорта: Учебное пособие для вузов. - 3-е изд. / - М: Академия, 2004.</w:t>
      </w:r>
    </w:p>
    <w:sectPr w:rsidR="00F136DD" w:rsidSect="00180B62"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DD" w:rsidRDefault="00F136DD">
      <w:pPr>
        <w:spacing w:after="0" w:line="240" w:lineRule="auto"/>
      </w:pPr>
      <w:r>
        <w:separator/>
      </w:r>
    </w:p>
  </w:endnote>
  <w:endnote w:type="continuationSeparator" w:id="0">
    <w:p w:rsidR="00F136DD" w:rsidRDefault="00F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D" w:rsidRDefault="00F136DD">
    <w:pPr>
      <w:pStyle w:val="Footer"/>
    </w:pP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D" w:rsidRDefault="00F136D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136DD" w:rsidRDefault="00F136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D" w:rsidRDefault="00F136DD">
    <w:pPr>
      <w:pStyle w:val="Footer"/>
      <w:jc w:val="right"/>
    </w:pPr>
  </w:p>
  <w:p w:rsidR="00F136DD" w:rsidRDefault="00F136D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D" w:rsidRDefault="00F136DD" w:rsidP="00180B62">
    <w:pPr>
      <w:pStyle w:val="Footer"/>
      <w:jc w:val="right"/>
    </w:pPr>
    <w:r>
      <w:t>6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D" w:rsidRDefault="00F136DD" w:rsidP="00180B62">
    <w:pPr>
      <w:pStyle w:val="Footer"/>
      <w:jc w:val="right"/>
    </w:pPr>
    <w:fldSimple w:instr="PAGE   \* MERGEFORMAT">
      <w:r>
        <w:rPr>
          <w:noProof/>
        </w:rPr>
        <w:t>14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DD" w:rsidRDefault="00F136DD" w:rsidP="00180B62">
    <w:pPr>
      <w:pStyle w:val="Footer"/>
      <w:jc w:val="right"/>
    </w:pPr>
    <w:fldSimple w:instr="PAGE   \* MERGEFORMAT">
      <w:r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DD" w:rsidRDefault="00F136DD">
      <w:pPr>
        <w:spacing w:after="0" w:line="240" w:lineRule="auto"/>
      </w:pPr>
      <w:r>
        <w:separator/>
      </w:r>
    </w:p>
  </w:footnote>
  <w:footnote w:type="continuationSeparator" w:id="0">
    <w:p w:rsidR="00F136DD" w:rsidRDefault="00F1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C8"/>
    <w:multiLevelType w:val="hybridMultilevel"/>
    <w:tmpl w:val="7BC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31620"/>
    <w:multiLevelType w:val="hybridMultilevel"/>
    <w:tmpl w:val="D9C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4CB3"/>
    <w:multiLevelType w:val="hybridMultilevel"/>
    <w:tmpl w:val="5B40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655E"/>
    <w:multiLevelType w:val="hybridMultilevel"/>
    <w:tmpl w:val="3D08AFF8"/>
    <w:lvl w:ilvl="0" w:tplc="AA6C7B8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D82D35"/>
    <w:multiLevelType w:val="hybridMultilevel"/>
    <w:tmpl w:val="26E8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47A70"/>
    <w:multiLevelType w:val="hybridMultilevel"/>
    <w:tmpl w:val="C24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72260"/>
    <w:multiLevelType w:val="hybridMultilevel"/>
    <w:tmpl w:val="0200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C4382"/>
    <w:multiLevelType w:val="multilevel"/>
    <w:tmpl w:val="27E4DD6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8">
    <w:nsid w:val="427664B4"/>
    <w:multiLevelType w:val="hybridMultilevel"/>
    <w:tmpl w:val="47F6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73E4B"/>
    <w:multiLevelType w:val="hybridMultilevel"/>
    <w:tmpl w:val="FE4C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93C83"/>
    <w:multiLevelType w:val="multilevel"/>
    <w:tmpl w:val="0090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6044643C"/>
    <w:multiLevelType w:val="hybridMultilevel"/>
    <w:tmpl w:val="38BC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B6177"/>
    <w:multiLevelType w:val="hybridMultilevel"/>
    <w:tmpl w:val="CBC6F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6408AA"/>
    <w:multiLevelType w:val="hybridMultilevel"/>
    <w:tmpl w:val="487A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32FA3"/>
    <w:multiLevelType w:val="hybridMultilevel"/>
    <w:tmpl w:val="857ED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3425B0"/>
    <w:multiLevelType w:val="hybridMultilevel"/>
    <w:tmpl w:val="0CA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722DF"/>
    <w:multiLevelType w:val="hybridMultilevel"/>
    <w:tmpl w:val="19A6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23C6D"/>
    <w:multiLevelType w:val="hybridMultilevel"/>
    <w:tmpl w:val="CD8A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D4F0D"/>
    <w:multiLevelType w:val="hybridMultilevel"/>
    <w:tmpl w:val="D470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45162E"/>
    <w:multiLevelType w:val="hybridMultilevel"/>
    <w:tmpl w:val="ED789972"/>
    <w:lvl w:ilvl="0" w:tplc="2AF67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3"/>
  </w:num>
  <w:num w:numId="13">
    <w:abstractNumId w:val="17"/>
  </w:num>
  <w:num w:numId="14">
    <w:abstractNumId w:val="18"/>
  </w:num>
  <w:num w:numId="15">
    <w:abstractNumId w:val="15"/>
  </w:num>
  <w:num w:numId="16">
    <w:abstractNumId w:val="4"/>
  </w:num>
  <w:num w:numId="17">
    <w:abstractNumId w:val="1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15"/>
    <w:rsid w:val="000247A3"/>
    <w:rsid w:val="00070C8A"/>
    <w:rsid w:val="000F12F1"/>
    <w:rsid w:val="001245BD"/>
    <w:rsid w:val="00180B62"/>
    <w:rsid w:val="0019720F"/>
    <w:rsid w:val="002407BE"/>
    <w:rsid w:val="00291662"/>
    <w:rsid w:val="002A1993"/>
    <w:rsid w:val="002D5E3C"/>
    <w:rsid w:val="003139CE"/>
    <w:rsid w:val="003357C4"/>
    <w:rsid w:val="00470CA9"/>
    <w:rsid w:val="004800F0"/>
    <w:rsid w:val="00522D6B"/>
    <w:rsid w:val="00562B9B"/>
    <w:rsid w:val="005E4F15"/>
    <w:rsid w:val="0062404F"/>
    <w:rsid w:val="006B4964"/>
    <w:rsid w:val="006C33CA"/>
    <w:rsid w:val="00796061"/>
    <w:rsid w:val="007D3D24"/>
    <w:rsid w:val="007E42FE"/>
    <w:rsid w:val="00821E00"/>
    <w:rsid w:val="008268DB"/>
    <w:rsid w:val="0084324B"/>
    <w:rsid w:val="00877ED2"/>
    <w:rsid w:val="009873AC"/>
    <w:rsid w:val="00996B2D"/>
    <w:rsid w:val="009E1F8B"/>
    <w:rsid w:val="009E4CE3"/>
    <w:rsid w:val="00A465A0"/>
    <w:rsid w:val="00AB5E09"/>
    <w:rsid w:val="00AF4F79"/>
    <w:rsid w:val="00B51DDC"/>
    <w:rsid w:val="00BA51CB"/>
    <w:rsid w:val="00BC42C5"/>
    <w:rsid w:val="00C1261D"/>
    <w:rsid w:val="00C21E0D"/>
    <w:rsid w:val="00C4760E"/>
    <w:rsid w:val="00CA0D88"/>
    <w:rsid w:val="00CA57B4"/>
    <w:rsid w:val="00D85289"/>
    <w:rsid w:val="00D90EEE"/>
    <w:rsid w:val="00DA0C8A"/>
    <w:rsid w:val="00DA3DCE"/>
    <w:rsid w:val="00E30D90"/>
    <w:rsid w:val="00EC3328"/>
    <w:rsid w:val="00F1171F"/>
    <w:rsid w:val="00F136DD"/>
    <w:rsid w:val="00F1679B"/>
    <w:rsid w:val="00F525F4"/>
    <w:rsid w:val="00F8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24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0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4800F0"/>
    <w:rPr>
      <w:sz w:val="21"/>
      <w:lang w:val="ru-RU" w:eastAsia="en-US"/>
    </w:rPr>
  </w:style>
  <w:style w:type="paragraph" w:styleId="NoSpacing">
    <w:name w:val="No Spacing"/>
    <w:link w:val="NoSpacingChar"/>
    <w:uiPriority w:val="99"/>
    <w:qFormat/>
    <w:rsid w:val="004800F0"/>
    <w:rPr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99"/>
    <w:rsid w:val="00E30D90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0D90"/>
    <w:rPr>
      <w:rFonts w:eastAsia="Times New Roman" w:cs="Times New Roman"/>
      <w:sz w:val="24"/>
      <w:szCs w:val="24"/>
      <w:lang w:val="ru-RU" w:eastAsia="en-US" w:bidi="ar-SA"/>
    </w:rPr>
  </w:style>
  <w:style w:type="paragraph" w:customStyle="1" w:styleId="TableParagraph">
    <w:name w:val="Table Paragraph"/>
    <w:basedOn w:val="Normal"/>
    <w:uiPriority w:val="99"/>
    <w:rsid w:val="00E30D90"/>
    <w:pPr>
      <w:widowControl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394</TotalTime>
  <Pages>21</Pages>
  <Words>5534</Words>
  <Characters>31548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ДЮСШ2</cp:lastModifiedBy>
  <cp:revision>30</cp:revision>
  <dcterms:created xsi:type="dcterms:W3CDTF">2023-01-17T06:57:00Z</dcterms:created>
  <dcterms:modified xsi:type="dcterms:W3CDTF">2023-02-08T07:34:00Z</dcterms:modified>
</cp:coreProperties>
</file>